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0D095" w14:textId="17B38A8B" w:rsidR="00E640C9" w:rsidRPr="008A288E" w:rsidRDefault="00E640C9" w:rsidP="00E640C9">
      <w:pPr>
        <w:overflowPunct w:val="0"/>
        <w:autoSpaceDE/>
        <w:autoSpaceDN/>
        <w:ind w:firstLineChars="100" w:firstLine="221"/>
        <w:textAlignment w:val="baseline"/>
        <w:rPr>
          <w:rFonts w:ascii="Times New Roman" w:eastAsia="ＭＳ 明朝" w:hAnsi="Times New Roman" w:cs="ＭＳ 明朝"/>
          <w:b/>
          <w:bCs/>
          <w:color w:val="000000"/>
          <w:kern w:val="0"/>
          <w:sz w:val="22"/>
          <w:szCs w:val="22"/>
        </w:rPr>
      </w:pPr>
      <w:bookmarkStart w:id="0" w:name="_Hlk215734670"/>
      <w:r w:rsidRPr="008A288E">
        <w:rPr>
          <w:rFonts w:ascii="Times New Roman" w:eastAsia="ＭＳ 明朝" w:hAnsi="Times New Roman" w:cs="ＭＳ 明朝" w:hint="eastAsia"/>
          <w:b/>
          <w:bCs/>
          <w:color w:val="000000"/>
          <w:kern w:val="0"/>
          <w:sz w:val="22"/>
          <w:szCs w:val="22"/>
        </w:rPr>
        <w:t>インフラ維持管理・更新に関するアンケート調査について</w:t>
      </w:r>
    </w:p>
    <w:tbl>
      <w:tblPr>
        <w:tblpPr w:leftFromText="142" w:rightFromText="142" w:vertAnchor="text" w:horzAnchor="margin" w:tblpY="300"/>
        <w:tblW w:w="930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52" w:type="dxa"/>
          <w:right w:w="52" w:type="dxa"/>
        </w:tblCellMar>
        <w:tblLook w:val="0000" w:firstRow="0" w:lastRow="0" w:firstColumn="0" w:lastColumn="0" w:noHBand="0" w:noVBand="0"/>
      </w:tblPr>
      <w:tblGrid>
        <w:gridCol w:w="1156"/>
        <w:gridCol w:w="119"/>
        <w:gridCol w:w="2874"/>
        <w:gridCol w:w="1260"/>
        <w:gridCol w:w="2476"/>
        <w:gridCol w:w="1418"/>
      </w:tblGrid>
      <w:tr w:rsidR="002009E6" w:rsidRPr="00DA31A6" w14:paraId="0151890F" w14:textId="77777777" w:rsidTr="002009E6">
        <w:trPr>
          <w:trHeight w:val="424"/>
        </w:trPr>
        <w:tc>
          <w:tcPr>
            <w:tcW w:w="1156" w:type="dxa"/>
          </w:tcPr>
          <w:p w14:paraId="5594DE0A" w14:textId="77777777" w:rsidR="002009E6" w:rsidRPr="00DA31A6" w:rsidRDefault="002009E6" w:rsidP="002009E6">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r>
              <w:rPr>
                <w:rFonts w:ascii="Times New Roman" w:eastAsia="ＭＳ 明朝" w:hAnsi="Times New Roman" w:hint="eastAsia"/>
                <w:color w:val="000000"/>
                <w:kern w:val="0"/>
                <w:sz w:val="20"/>
                <w:szCs w:val="20"/>
              </w:rPr>
              <w:t>ブロック名</w:t>
            </w:r>
          </w:p>
        </w:tc>
        <w:tc>
          <w:tcPr>
            <w:tcW w:w="2993" w:type="dxa"/>
            <w:gridSpan w:val="2"/>
          </w:tcPr>
          <w:p w14:paraId="4B16FC8D" w14:textId="5A149A07" w:rsidR="00A35452" w:rsidRPr="00DA31A6" w:rsidRDefault="00A35452"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東海・北陸ブロック</w:t>
            </w:r>
          </w:p>
        </w:tc>
        <w:tc>
          <w:tcPr>
            <w:tcW w:w="1260" w:type="dxa"/>
          </w:tcPr>
          <w:p w14:paraId="4BE37BAC" w14:textId="77777777" w:rsidR="002009E6" w:rsidRPr="00DA31A6" w:rsidRDefault="002009E6" w:rsidP="002009E6">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Pr>
                <w:rFonts w:ascii="Times New Roman" w:eastAsia="ＭＳ 明朝" w:hAnsi="Times New Roman" w:cs="ＭＳ 明朝" w:hint="eastAsia"/>
                <w:color w:val="000000"/>
                <w:kern w:val="0"/>
                <w:sz w:val="20"/>
                <w:szCs w:val="20"/>
              </w:rPr>
              <w:t>調査委員名</w:t>
            </w:r>
          </w:p>
        </w:tc>
        <w:tc>
          <w:tcPr>
            <w:tcW w:w="3894" w:type="dxa"/>
            <w:gridSpan w:val="2"/>
          </w:tcPr>
          <w:p w14:paraId="710C5624" w14:textId="319AF6DF" w:rsidR="002009E6" w:rsidRPr="00106924" w:rsidRDefault="00A35452" w:rsidP="002009E6">
            <w:pPr>
              <w:widowControl/>
              <w:autoSpaceDE/>
              <w:autoSpaceDN/>
              <w:jc w:val="left"/>
              <w:rPr>
                <w:rFonts w:ascii="ＭＳ 明朝" w:eastAsia="ＭＳ 明朝" w:hAnsi="Times New Roman"/>
                <w:color w:val="000000"/>
                <w:spacing w:val="2"/>
                <w:kern w:val="0"/>
                <w:sz w:val="18"/>
                <w:szCs w:val="18"/>
              </w:rPr>
            </w:pPr>
            <w:r>
              <w:rPr>
                <w:rFonts w:ascii="ＭＳ 明朝" w:eastAsia="ＭＳ 明朝" w:hAnsi="Times New Roman" w:hint="eastAsia"/>
                <w:color w:val="000000"/>
                <w:spacing w:val="2"/>
                <w:kern w:val="0"/>
                <w:sz w:val="18"/>
                <w:szCs w:val="18"/>
              </w:rPr>
              <w:t>岐阜県</w:t>
            </w:r>
          </w:p>
        </w:tc>
      </w:tr>
      <w:tr w:rsidR="002009E6" w:rsidRPr="00DA31A6" w14:paraId="281EB275" w14:textId="77777777" w:rsidTr="002009E6">
        <w:trPr>
          <w:trHeight w:val="854"/>
        </w:trPr>
        <w:tc>
          <w:tcPr>
            <w:tcW w:w="1156" w:type="dxa"/>
          </w:tcPr>
          <w:p w14:paraId="3003C02B" w14:textId="77777777" w:rsidR="002009E6" w:rsidRPr="00DA31A6" w:rsidRDefault="002009E6"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bookmarkStart w:id="1" w:name="_Hlk103334537"/>
            <w:r w:rsidRPr="00DA31A6">
              <w:rPr>
                <w:rFonts w:ascii="Times New Roman" w:eastAsia="ＭＳ 明朝" w:hAnsi="Times New Roman"/>
                <w:color w:val="000000"/>
                <w:kern w:val="0"/>
                <w:sz w:val="20"/>
                <w:szCs w:val="20"/>
              </w:rPr>
              <w:t xml:space="preserve"> </w:t>
            </w:r>
            <w:r w:rsidRPr="00DA31A6">
              <w:rPr>
                <w:rFonts w:ascii="Times New Roman" w:eastAsia="ＭＳ 明朝" w:hAnsi="Times New Roman" w:cs="ＭＳ 明朝" w:hint="eastAsia"/>
                <w:color w:val="000000"/>
                <w:kern w:val="0"/>
                <w:sz w:val="20"/>
                <w:szCs w:val="20"/>
              </w:rPr>
              <w:t>会員名</w:t>
            </w:r>
          </w:p>
          <w:p w14:paraId="1AF0028C" w14:textId="77777777" w:rsidR="002009E6" w:rsidRPr="00DA31A6" w:rsidRDefault="002009E6"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tc>
        <w:tc>
          <w:tcPr>
            <w:tcW w:w="2993" w:type="dxa"/>
            <w:gridSpan w:val="2"/>
          </w:tcPr>
          <w:p w14:paraId="2FF21104" w14:textId="77777777" w:rsidR="002009E6" w:rsidRDefault="00A35452"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公益財団法人</w:t>
            </w:r>
          </w:p>
          <w:p w14:paraId="049E7A6F" w14:textId="5B9E1190" w:rsidR="00A35452" w:rsidRPr="00DA31A6" w:rsidRDefault="00A35452"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岐阜県建設研究センター</w:t>
            </w:r>
          </w:p>
        </w:tc>
        <w:tc>
          <w:tcPr>
            <w:tcW w:w="5154" w:type="dxa"/>
            <w:gridSpan w:val="3"/>
          </w:tcPr>
          <w:p w14:paraId="4ECBADAE" w14:textId="3F0FFB60" w:rsidR="002009E6" w:rsidRPr="00DA31A6" w:rsidRDefault="002009E6" w:rsidP="002009E6">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DA31A6">
              <w:rPr>
                <w:rFonts w:ascii="Times New Roman" w:eastAsia="ＭＳ 明朝" w:hAnsi="Times New Roman" w:cs="ＭＳ 明朝" w:hint="eastAsia"/>
                <w:color w:val="000000"/>
                <w:kern w:val="0"/>
                <w:sz w:val="20"/>
                <w:szCs w:val="20"/>
              </w:rPr>
              <w:t xml:space="preserve">　担当部署：</w:t>
            </w:r>
            <w:r w:rsidR="00A35452">
              <w:rPr>
                <w:rFonts w:ascii="Times New Roman" w:eastAsia="ＭＳ 明朝" w:hAnsi="Times New Roman" w:cs="ＭＳ 明朝" w:hint="eastAsia"/>
                <w:color w:val="000000"/>
                <w:kern w:val="0"/>
                <w:sz w:val="20"/>
                <w:szCs w:val="20"/>
              </w:rPr>
              <w:t>社会基盤情報課</w:t>
            </w:r>
          </w:p>
          <w:p w14:paraId="76D2DAFD" w14:textId="302724E6" w:rsidR="002009E6" w:rsidRDefault="002009E6" w:rsidP="002009E6">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DA31A6">
              <w:rPr>
                <w:rFonts w:ascii="Times New Roman" w:eastAsia="ＭＳ 明朝" w:hAnsi="Times New Roman" w:cs="ＭＳ 明朝" w:hint="eastAsia"/>
                <w:color w:val="000000"/>
                <w:kern w:val="0"/>
                <w:sz w:val="20"/>
                <w:szCs w:val="20"/>
              </w:rPr>
              <w:t>（</w:t>
            </w:r>
            <w:r>
              <w:rPr>
                <w:rFonts w:ascii="Times New Roman" w:eastAsia="ＭＳ 明朝" w:hAnsi="Times New Roman" w:cs="ＭＳ 明朝" w:hint="eastAsia"/>
                <w:color w:val="000000"/>
                <w:kern w:val="0"/>
                <w:sz w:val="20"/>
                <w:szCs w:val="20"/>
              </w:rPr>
              <w:t>TEL</w:t>
            </w:r>
            <w:r w:rsidRPr="00DA31A6">
              <w:rPr>
                <w:rFonts w:ascii="Times New Roman" w:eastAsia="ＭＳ 明朝" w:hAnsi="Times New Roman" w:cs="ＭＳ 明朝" w:hint="eastAsia"/>
                <w:color w:val="000000"/>
                <w:kern w:val="0"/>
                <w:sz w:val="20"/>
                <w:szCs w:val="20"/>
              </w:rPr>
              <w:t>）</w:t>
            </w:r>
            <w:r w:rsidR="00A35452">
              <w:rPr>
                <w:rFonts w:ascii="Times New Roman" w:eastAsia="ＭＳ 明朝" w:hAnsi="Times New Roman" w:cs="ＭＳ 明朝" w:hint="eastAsia"/>
                <w:color w:val="000000"/>
                <w:kern w:val="0"/>
                <w:sz w:val="20"/>
                <w:szCs w:val="20"/>
              </w:rPr>
              <w:t>0584-81-1357</w:t>
            </w:r>
          </w:p>
          <w:p w14:paraId="12281E4A" w14:textId="431F2E2B" w:rsidR="002009E6" w:rsidRPr="00106924" w:rsidRDefault="002009E6"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18"/>
                <w:szCs w:val="18"/>
              </w:rPr>
            </w:pPr>
            <w:r>
              <w:rPr>
                <w:rFonts w:ascii="Times New Roman" w:eastAsia="ＭＳ 明朝" w:hAnsi="Times New Roman" w:cs="ＭＳ 明朝" w:hint="eastAsia"/>
                <w:color w:val="000000"/>
                <w:kern w:val="0"/>
                <w:sz w:val="20"/>
                <w:szCs w:val="20"/>
              </w:rPr>
              <w:t>（</w:t>
            </w:r>
            <w:r>
              <w:rPr>
                <w:rFonts w:ascii="Times New Roman" w:eastAsia="ＭＳ 明朝" w:hAnsi="Times New Roman" w:cs="ＭＳ 明朝" w:hint="eastAsia"/>
                <w:color w:val="000000"/>
                <w:kern w:val="0"/>
                <w:sz w:val="20"/>
                <w:szCs w:val="20"/>
              </w:rPr>
              <w:t>mail</w:t>
            </w:r>
            <w:r>
              <w:rPr>
                <w:rFonts w:ascii="Times New Roman" w:eastAsia="ＭＳ 明朝" w:hAnsi="Times New Roman" w:cs="ＭＳ 明朝" w:hint="eastAsia"/>
                <w:color w:val="000000"/>
                <w:kern w:val="0"/>
                <w:sz w:val="20"/>
                <w:szCs w:val="20"/>
              </w:rPr>
              <w:t>）</w:t>
            </w:r>
            <w:r w:rsidR="00F4264A" w:rsidRPr="00F4264A">
              <w:rPr>
                <w:rFonts w:ascii="Times New Roman" w:eastAsia="ＭＳ 明朝" w:hAnsi="Times New Roman" w:cs="ＭＳ 明朝"/>
                <w:color w:val="000000"/>
                <w:kern w:val="0"/>
                <w:sz w:val="20"/>
                <w:szCs w:val="20"/>
              </w:rPr>
              <w:t>COP@gifu.crcr.or.jp</w:t>
            </w:r>
          </w:p>
        </w:tc>
      </w:tr>
      <w:bookmarkEnd w:id="1"/>
      <w:tr w:rsidR="002009E6" w:rsidRPr="00DA31A6" w14:paraId="4D6EDC23" w14:textId="77777777" w:rsidTr="002009E6">
        <w:tc>
          <w:tcPr>
            <w:tcW w:w="1275" w:type="dxa"/>
            <w:gridSpan w:val="2"/>
          </w:tcPr>
          <w:p w14:paraId="3CB10779" w14:textId="77777777" w:rsidR="002009E6" w:rsidRPr="00DA31A6" w:rsidRDefault="002009E6" w:rsidP="002009E6">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r w:rsidRPr="00CC1FB2">
              <w:rPr>
                <w:rFonts w:ascii="Times New Roman" w:eastAsia="ＭＳ 明朝" w:hAnsi="Times New Roman" w:hint="eastAsia"/>
                <w:color w:val="000000"/>
                <w:kern w:val="0"/>
                <w:sz w:val="20"/>
                <w:szCs w:val="20"/>
              </w:rPr>
              <w:t>項　目</w:t>
            </w:r>
          </w:p>
        </w:tc>
        <w:tc>
          <w:tcPr>
            <w:tcW w:w="6610" w:type="dxa"/>
            <w:gridSpan w:val="3"/>
          </w:tcPr>
          <w:p w14:paraId="6E78860B" w14:textId="77777777" w:rsidR="002009E6" w:rsidRPr="008A288E" w:rsidRDefault="002009E6" w:rsidP="002009E6">
            <w:pPr>
              <w:suppressAutoHyphens/>
              <w:kinsoku w:val="0"/>
              <w:wordWrap w:val="0"/>
              <w:overflowPunct w:val="0"/>
              <w:adjustRightInd w:val="0"/>
              <w:spacing w:line="336" w:lineRule="atLeast"/>
              <w:ind w:firstLineChars="100" w:firstLine="204"/>
              <w:jc w:val="left"/>
              <w:textAlignment w:val="baseline"/>
              <w:rPr>
                <w:rFonts w:ascii="ＭＳ 明朝" w:eastAsia="ＭＳ 明朝" w:hAnsi="Times New Roman"/>
                <w:color w:val="000000"/>
                <w:spacing w:val="2"/>
                <w:kern w:val="0"/>
                <w:sz w:val="20"/>
                <w:szCs w:val="20"/>
              </w:rPr>
            </w:pPr>
            <w:r w:rsidRPr="008A288E">
              <w:rPr>
                <w:rFonts w:ascii="ＭＳ 明朝" w:eastAsia="ＭＳ 明朝" w:hAnsi="Times New Roman" w:hint="eastAsia"/>
                <w:color w:val="000000"/>
                <w:spacing w:val="2"/>
                <w:kern w:val="0"/>
                <w:sz w:val="20"/>
                <w:szCs w:val="20"/>
                <w:highlight w:val="yellow"/>
              </w:rPr>
              <w:t>新技術・DX</w:t>
            </w:r>
          </w:p>
        </w:tc>
        <w:tc>
          <w:tcPr>
            <w:tcW w:w="1418" w:type="dxa"/>
          </w:tcPr>
          <w:p w14:paraId="20BB5314" w14:textId="77777777" w:rsidR="002009E6" w:rsidRDefault="002009E6" w:rsidP="002009E6">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sidRPr="00CC1FB2">
              <w:rPr>
                <w:rFonts w:ascii="ＭＳ 明朝" w:eastAsia="ＭＳ 明朝" w:hAnsi="Times New Roman" w:hint="eastAsia"/>
                <w:color w:val="000000"/>
                <w:spacing w:val="2"/>
                <w:kern w:val="0"/>
                <w:sz w:val="20"/>
                <w:szCs w:val="20"/>
              </w:rPr>
              <w:t>補足資料枚数</w:t>
            </w:r>
          </w:p>
        </w:tc>
      </w:tr>
      <w:tr w:rsidR="002009E6" w:rsidRPr="00DA31A6" w14:paraId="2C4A70A0" w14:textId="77777777" w:rsidTr="002009E6">
        <w:tc>
          <w:tcPr>
            <w:tcW w:w="1275" w:type="dxa"/>
            <w:gridSpan w:val="2"/>
          </w:tcPr>
          <w:p w14:paraId="31001B8F" w14:textId="77777777" w:rsidR="002009E6" w:rsidRPr="00DA31A6" w:rsidRDefault="002009E6"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DA31A6">
              <w:rPr>
                <w:rFonts w:ascii="Times New Roman" w:eastAsia="ＭＳ 明朝" w:hAnsi="Times New Roman"/>
                <w:color w:val="000000"/>
                <w:kern w:val="0"/>
                <w:sz w:val="20"/>
                <w:szCs w:val="20"/>
              </w:rPr>
              <w:t xml:space="preserve"> </w:t>
            </w:r>
            <w:r w:rsidRPr="00DA31A6">
              <w:rPr>
                <w:rFonts w:ascii="Times New Roman" w:eastAsia="ＭＳ 明朝" w:hAnsi="Times New Roman" w:cs="ＭＳ 明朝" w:hint="eastAsia"/>
                <w:color w:val="000000"/>
                <w:kern w:val="0"/>
                <w:sz w:val="20"/>
                <w:szCs w:val="20"/>
              </w:rPr>
              <w:t>事例の名称</w:t>
            </w:r>
          </w:p>
        </w:tc>
        <w:tc>
          <w:tcPr>
            <w:tcW w:w="6610" w:type="dxa"/>
            <w:gridSpan w:val="3"/>
          </w:tcPr>
          <w:p w14:paraId="6C2E058D" w14:textId="114B3A34" w:rsidR="002009E6" w:rsidRPr="00A35452" w:rsidRDefault="00A35452" w:rsidP="00A35452">
            <w:pPr>
              <w:rPr>
                <w:rFonts w:ascii="ＭＳ 明朝" w:eastAsia="ＭＳ 明朝" w:hAnsi="ＭＳ 明朝"/>
                <w:sz w:val="20"/>
                <w:szCs w:val="20"/>
              </w:rPr>
            </w:pPr>
            <w:r w:rsidRPr="00A35452">
              <w:rPr>
                <w:rFonts w:ascii="ＭＳ 明朝" w:eastAsia="ＭＳ 明朝" w:hAnsi="ＭＳ 明朝"/>
                <w:sz w:val="20"/>
                <w:szCs w:val="20"/>
              </w:rPr>
              <w:t>スマートパトロールシステムを活用したインフラ管理の高度化と効率化</w:t>
            </w:r>
          </w:p>
        </w:tc>
        <w:tc>
          <w:tcPr>
            <w:tcW w:w="1418" w:type="dxa"/>
          </w:tcPr>
          <w:p w14:paraId="3C97F2CD" w14:textId="6C31D58D" w:rsidR="002009E6" w:rsidRPr="00DA31A6" w:rsidRDefault="008A1CE7" w:rsidP="002009E6">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２</w:t>
            </w:r>
            <w:r w:rsidR="002009E6">
              <w:rPr>
                <w:rFonts w:ascii="ＭＳ 明朝" w:eastAsia="ＭＳ 明朝" w:hAnsi="Times New Roman" w:hint="eastAsia"/>
                <w:color w:val="000000"/>
                <w:spacing w:val="2"/>
                <w:kern w:val="0"/>
                <w:sz w:val="20"/>
                <w:szCs w:val="20"/>
              </w:rPr>
              <w:t>枚</w:t>
            </w:r>
          </w:p>
        </w:tc>
      </w:tr>
      <w:tr w:rsidR="002009E6" w:rsidRPr="00DA31A6" w14:paraId="6D89A318" w14:textId="77777777" w:rsidTr="002009E6">
        <w:tblPrEx>
          <w:tblCellMar>
            <w:left w:w="99" w:type="dxa"/>
            <w:right w:w="99" w:type="dxa"/>
          </w:tblCellMar>
        </w:tblPrEx>
        <w:tc>
          <w:tcPr>
            <w:tcW w:w="9303" w:type="dxa"/>
            <w:gridSpan w:val="6"/>
          </w:tcPr>
          <w:p w14:paraId="3ECF6EE9" w14:textId="275B646D" w:rsidR="002009E6" w:rsidRDefault="002009E6" w:rsidP="002009E6">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w:t>
            </w:r>
            <w:r>
              <w:rPr>
                <w:rFonts w:ascii="ＭＳ ゴシック" w:eastAsia="ＭＳ ゴシック" w:hAnsi="ＭＳ ゴシック" w:hint="eastAsia"/>
                <w:kern w:val="0"/>
                <w:sz w:val="20"/>
                <w:szCs w:val="20"/>
              </w:rPr>
              <w:t>分野</w:t>
            </w:r>
          </w:p>
          <w:p w14:paraId="36DEB0BE" w14:textId="61B88595" w:rsidR="002009E6" w:rsidRPr="00331CF1" w:rsidRDefault="002009E6" w:rsidP="002009E6">
            <w:pPr>
              <w:suppressAutoHyphens/>
              <w:kinsoku w:val="0"/>
              <w:wordWrap w:val="0"/>
              <w:overflowPunct w:val="0"/>
              <w:adjustRightInd w:val="0"/>
              <w:spacing w:line="336" w:lineRule="atLeast"/>
              <w:jc w:val="left"/>
              <w:textAlignment w:val="baseline"/>
              <w:rPr>
                <w:rFonts w:ascii="ＭＳ 明朝" w:eastAsia="ＭＳ 明朝" w:hAnsi="ＭＳ 明朝"/>
                <w:kern w:val="0"/>
                <w:sz w:val="20"/>
                <w:szCs w:val="20"/>
              </w:rPr>
            </w:pPr>
            <w:r>
              <w:rPr>
                <w:rFonts w:ascii="ＭＳ ゴシック" w:eastAsia="ＭＳ ゴシック" w:hAnsi="ＭＳ ゴシック" w:hint="eastAsia"/>
                <w:kern w:val="0"/>
                <w:sz w:val="20"/>
                <w:szCs w:val="20"/>
              </w:rPr>
              <w:t xml:space="preserve">　</w:t>
            </w:r>
            <w:r w:rsidRPr="00331CF1">
              <w:rPr>
                <w:rFonts w:ascii="ＭＳ 明朝" w:eastAsia="ＭＳ 明朝" w:hAnsi="ＭＳ 明朝" w:hint="eastAsia"/>
                <w:kern w:val="0"/>
                <w:sz w:val="20"/>
                <w:szCs w:val="20"/>
              </w:rPr>
              <w:t>点検診断</w:t>
            </w:r>
          </w:p>
          <w:p w14:paraId="182F4989" w14:textId="78287220" w:rsidR="002009E6" w:rsidRDefault="002009E6" w:rsidP="002009E6">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○導入状況</w:t>
            </w:r>
          </w:p>
          <w:p w14:paraId="6924BE72" w14:textId="0FD45DB6" w:rsidR="002009E6" w:rsidRPr="00331CF1" w:rsidRDefault="002009E6" w:rsidP="002009E6">
            <w:pPr>
              <w:suppressAutoHyphens/>
              <w:kinsoku w:val="0"/>
              <w:wordWrap w:val="0"/>
              <w:overflowPunct w:val="0"/>
              <w:adjustRightInd w:val="0"/>
              <w:spacing w:line="336" w:lineRule="atLeast"/>
              <w:jc w:val="left"/>
              <w:textAlignment w:val="baseline"/>
              <w:rPr>
                <w:rFonts w:ascii="ＭＳ 明朝" w:eastAsia="ＭＳ 明朝" w:hAnsi="ＭＳ 明朝"/>
                <w:kern w:val="0"/>
                <w:sz w:val="20"/>
                <w:szCs w:val="20"/>
              </w:rPr>
            </w:pPr>
            <w:r>
              <w:rPr>
                <w:rFonts w:ascii="ＭＳ ゴシック" w:eastAsia="ＭＳ ゴシック" w:hAnsi="ＭＳ ゴシック" w:hint="eastAsia"/>
                <w:kern w:val="0"/>
                <w:sz w:val="20"/>
                <w:szCs w:val="20"/>
              </w:rPr>
              <w:t xml:space="preserve">　</w:t>
            </w:r>
            <w:r w:rsidRPr="00331CF1">
              <w:rPr>
                <w:rFonts w:ascii="ＭＳ 明朝" w:eastAsia="ＭＳ 明朝" w:hAnsi="ＭＳ 明朝" w:hint="eastAsia"/>
                <w:kern w:val="0"/>
                <w:sz w:val="20"/>
                <w:szCs w:val="20"/>
              </w:rPr>
              <w:t>有り</w:t>
            </w:r>
          </w:p>
          <w:p w14:paraId="41AB05AA" w14:textId="77777777" w:rsidR="002009E6" w:rsidRPr="00B548DA" w:rsidRDefault="002009E6" w:rsidP="002009E6">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20"/>
                <w:szCs w:val="20"/>
              </w:rPr>
              <w:t>○</w:t>
            </w:r>
            <w:r w:rsidRPr="001D79C8">
              <w:rPr>
                <w:rFonts w:ascii="ＭＳ ゴシック" w:eastAsia="ＭＳ ゴシック" w:hAnsi="ＭＳ ゴシック" w:hint="eastAsia"/>
                <w:kern w:val="0"/>
                <w:sz w:val="20"/>
                <w:szCs w:val="20"/>
              </w:rPr>
              <w:t>目的</w:t>
            </w:r>
          </w:p>
          <w:p w14:paraId="62DE309E" w14:textId="3DB782DD" w:rsidR="00570D1A" w:rsidRPr="00570D1A" w:rsidRDefault="00570D1A" w:rsidP="00C22E3F">
            <w:pPr>
              <w:ind w:leftChars="100" w:left="240" w:firstLineChars="100" w:firstLine="200"/>
              <w:rPr>
                <w:rFonts w:ascii="ＭＳ 明朝" w:eastAsia="ＭＳ 明朝" w:hAnsi="ＭＳ 明朝"/>
                <w:sz w:val="20"/>
                <w:szCs w:val="20"/>
              </w:rPr>
            </w:pPr>
            <w:r w:rsidRPr="00570D1A">
              <w:rPr>
                <w:rFonts w:ascii="ＭＳ 明朝" w:eastAsia="ＭＳ 明朝" w:hAnsi="ＭＳ 明朝" w:hint="eastAsia"/>
                <w:sz w:val="20"/>
                <w:szCs w:val="20"/>
              </w:rPr>
              <w:t>岐阜県が管理するインフラは、道路</w:t>
            </w:r>
            <w:r w:rsidRPr="00570D1A">
              <w:rPr>
                <w:rFonts w:ascii="ＭＳ 明朝" w:eastAsia="ＭＳ 明朝" w:hAnsi="ＭＳ 明朝"/>
                <w:sz w:val="20"/>
                <w:szCs w:val="20"/>
              </w:rPr>
              <w:t>4,140km（11位</w:t>
            </w:r>
            <w:r w:rsidR="00921729">
              <w:rPr>
                <w:rFonts w:ascii="ＭＳ 明朝" w:eastAsia="ＭＳ 明朝" w:hAnsi="ＭＳ 明朝" w:hint="eastAsia"/>
                <w:sz w:val="20"/>
                <w:szCs w:val="20"/>
              </w:rPr>
              <w:t>）、</w:t>
            </w:r>
            <w:r w:rsidRPr="00570D1A">
              <w:rPr>
                <w:rFonts w:ascii="ＭＳ 明朝" w:eastAsia="ＭＳ 明朝" w:hAnsi="ＭＳ 明朝"/>
                <w:sz w:val="20"/>
                <w:szCs w:val="20"/>
              </w:rPr>
              <w:t>橋梁4,330橋</w:t>
            </w:r>
            <w:r w:rsidR="00921729">
              <w:rPr>
                <w:rFonts w:ascii="ＭＳ 明朝" w:eastAsia="ＭＳ 明朝" w:hAnsi="ＭＳ 明朝" w:hint="eastAsia"/>
                <w:sz w:val="20"/>
                <w:szCs w:val="20"/>
              </w:rPr>
              <w:t>（</w:t>
            </w:r>
            <w:r w:rsidRPr="00570D1A">
              <w:rPr>
                <w:rFonts w:ascii="ＭＳ 明朝" w:eastAsia="ＭＳ 明朝" w:hAnsi="ＭＳ 明朝"/>
                <w:sz w:val="20"/>
                <w:szCs w:val="20"/>
              </w:rPr>
              <w:t>3位</w:t>
            </w:r>
            <w:r w:rsidR="00921729">
              <w:rPr>
                <w:rFonts w:ascii="ＭＳ 明朝" w:eastAsia="ＭＳ 明朝" w:hAnsi="ＭＳ 明朝" w:hint="eastAsia"/>
                <w:sz w:val="20"/>
                <w:szCs w:val="20"/>
              </w:rPr>
              <w:t>）、</w:t>
            </w:r>
            <w:r w:rsidRPr="00570D1A">
              <w:rPr>
                <w:rFonts w:ascii="ＭＳ 明朝" w:eastAsia="ＭＳ 明朝" w:hAnsi="ＭＳ 明朝"/>
                <w:sz w:val="20"/>
                <w:szCs w:val="20"/>
              </w:rPr>
              <w:t>河川2,987km（8位）、土砂災害警戒区域は約16,000区域うち土砂災害特別警戒区域は約14,000区域に</w:t>
            </w:r>
            <w:r w:rsidRPr="00570D1A">
              <w:rPr>
                <w:rFonts w:ascii="ＭＳ 明朝" w:eastAsia="ＭＳ 明朝" w:hAnsi="ＭＳ 明朝" w:hint="eastAsia"/>
                <w:sz w:val="20"/>
                <w:szCs w:val="20"/>
              </w:rPr>
              <w:t>及ぶ。</w:t>
            </w:r>
            <w:r w:rsidRPr="00570D1A">
              <w:rPr>
                <w:rFonts w:ascii="ＭＳ 明朝" w:eastAsia="ＭＳ 明朝" w:hAnsi="ＭＳ 明朝" w:cstheme="minorBidi"/>
                <w:sz w:val="20"/>
                <w:szCs w:val="20"/>
                <w14:ligatures w14:val="standardContextual"/>
              </w:rPr>
              <w:t>膨大な施設に対応するため、パトロールを毎日欠かさず実施して</w:t>
            </w:r>
            <w:r w:rsidRPr="00570D1A">
              <w:rPr>
                <w:rFonts w:ascii="ＭＳ 明朝" w:eastAsia="ＭＳ 明朝" w:hAnsi="ＭＳ 明朝" w:hint="eastAsia"/>
                <w:sz w:val="20"/>
                <w:szCs w:val="20"/>
              </w:rPr>
              <w:t>おり、</w:t>
            </w:r>
            <w:r w:rsidRPr="00570D1A">
              <w:rPr>
                <w:rFonts w:ascii="ＭＳ 明朝" w:eastAsia="ＭＳ 明朝" w:hAnsi="ＭＳ 明朝"/>
                <w:sz w:val="20"/>
                <w:szCs w:val="20"/>
              </w:rPr>
              <w:t>帰庁後の日誌や写真帳の作成・更新作業が、職員の過重な負担となっている。</w:t>
            </w:r>
            <w:r w:rsidRPr="00570D1A">
              <w:rPr>
                <w:rFonts w:ascii="ＭＳ 明朝" w:eastAsia="ＭＳ 明朝" w:hAnsi="ＭＳ 明朝" w:hint="eastAsia"/>
                <w:sz w:val="20"/>
                <w:szCs w:val="20"/>
              </w:rPr>
              <w:t>また、</w:t>
            </w:r>
            <w:r w:rsidRPr="00570D1A">
              <w:rPr>
                <w:rFonts w:ascii="ＭＳ 明朝" w:eastAsia="ＭＳ 明朝" w:hAnsi="ＭＳ 明朝"/>
                <w:sz w:val="20"/>
                <w:szCs w:val="20"/>
              </w:rPr>
              <w:t>現地情報を蓄積し、維持管理計画へ活用する仕組みが不足している</w:t>
            </w:r>
            <w:r w:rsidRPr="00570D1A">
              <w:rPr>
                <w:rFonts w:ascii="ＭＳ 明朝" w:eastAsia="ＭＳ 明朝" w:hAnsi="ＭＳ 明朝" w:hint="eastAsia"/>
                <w:sz w:val="20"/>
                <w:szCs w:val="20"/>
              </w:rPr>
              <w:t>ことや、</w:t>
            </w:r>
            <w:r w:rsidRPr="00570D1A">
              <w:rPr>
                <w:rFonts w:ascii="ＭＳ 明朝" w:eastAsia="ＭＳ 明朝" w:hAnsi="ＭＳ 明朝" w:cstheme="minorBidi"/>
                <w:sz w:val="20"/>
                <w:szCs w:val="20"/>
                <w14:ligatures w14:val="standardContextual"/>
              </w:rPr>
              <w:t>電話やメールによる情報共有では一元化が困難であり、情報伝達の遅延や齟齬の原因となっている。</w:t>
            </w:r>
            <w:r w:rsidRPr="00570D1A">
              <w:rPr>
                <w:rFonts w:ascii="ＭＳ 明朝" w:eastAsia="ＭＳ 明朝" w:hAnsi="ＭＳ 明朝" w:hint="eastAsia"/>
                <w:sz w:val="20"/>
                <w:szCs w:val="20"/>
              </w:rPr>
              <w:t>これら課題を解決することを目的に、当センターにおいて</w:t>
            </w:r>
            <w:r w:rsidRPr="00570D1A">
              <w:rPr>
                <w:rFonts w:ascii="ＭＳ 明朝" w:eastAsia="ＭＳ 明朝" w:hAnsi="ＭＳ 明朝" w:cstheme="minorBidi"/>
                <w:sz w:val="20"/>
                <w:szCs w:val="20"/>
                <w14:ligatures w14:val="standardContextual"/>
              </w:rPr>
              <w:t>「道路」「河川」「砂防」の三分野の業務を統合し、同一端末での入力が可能な「スマートパトロールシステム」</w:t>
            </w:r>
            <w:r>
              <w:rPr>
                <w:rFonts w:ascii="ＭＳ 明朝" w:eastAsia="ＭＳ 明朝" w:hAnsi="ＭＳ 明朝" w:cstheme="minorBidi" w:hint="eastAsia"/>
                <w:sz w:val="20"/>
                <w:szCs w:val="20"/>
                <w14:ligatures w14:val="standardContextual"/>
              </w:rPr>
              <w:t>（以下「本システム」という）</w:t>
            </w:r>
            <w:r w:rsidRPr="00570D1A">
              <w:rPr>
                <w:rFonts w:ascii="ＭＳ 明朝" w:eastAsia="ＭＳ 明朝" w:hAnsi="ＭＳ 明朝" w:cstheme="minorBidi"/>
                <w:sz w:val="20"/>
                <w:szCs w:val="20"/>
                <w14:ligatures w14:val="standardContextual"/>
              </w:rPr>
              <w:t>を開発</w:t>
            </w:r>
            <w:r w:rsidRPr="00570D1A">
              <w:rPr>
                <w:rFonts w:ascii="ＭＳ 明朝" w:eastAsia="ＭＳ 明朝" w:hAnsi="ＭＳ 明朝" w:hint="eastAsia"/>
                <w:sz w:val="20"/>
                <w:szCs w:val="20"/>
              </w:rPr>
              <w:t>した。</w:t>
            </w:r>
          </w:p>
          <w:p w14:paraId="30FA6A47" w14:textId="77777777" w:rsidR="002009E6" w:rsidRPr="001D79C8" w:rsidRDefault="002009E6" w:rsidP="002009E6">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1D79C8">
              <w:rPr>
                <w:rFonts w:ascii="ＭＳ ゴシック" w:eastAsia="ＭＳ ゴシック" w:hAnsi="ＭＳ ゴシック" w:hint="eastAsia"/>
                <w:kern w:val="0"/>
                <w:sz w:val="20"/>
                <w:szCs w:val="20"/>
              </w:rPr>
              <w:t>○概要</w:t>
            </w:r>
          </w:p>
          <w:p w14:paraId="11CBED94" w14:textId="66055B0A" w:rsidR="002009E6" w:rsidRPr="004D495D" w:rsidRDefault="004D495D" w:rsidP="00C22E3F">
            <w:pPr>
              <w:suppressAutoHyphens/>
              <w:kinsoku w:val="0"/>
              <w:wordWrap w:val="0"/>
              <w:overflowPunct w:val="0"/>
              <w:adjustRightInd w:val="0"/>
              <w:spacing w:line="336" w:lineRule="atLeast"/>
              <w:ind w:firstLineChars="100" w:firstLine="200"/>
              <w:textAlignment w:val="baseline"/>
              <w:rPr>
                <w:rFonts w:ascii="ＭＳ ゴシック" w:eastAsia="ＭＳ ゴシック" w:hAnsi="ＭＳ ゴシック"/>
                <w:sz w:val="20"/>
                <w:szCs w:val="20"/>
              </w:rPr>
            </w:pPr>
            <w:r w:rsidRPr="004D495D">
              <w:rPr>
                <w:rFonts w:ascii="ＭＳ ゴシック" w:eastAsia="ＭＳ ゴシック" w:hAnsi="ＭＳ ゴシック" w:hint="eastAsia"/>
                <w:sz w:val="20"/>
                <w:szCs w:val="20"/>
              </w:rPr>
              <w:t>①</w:t>
            </w:r>
            <w:r w:rsidRPr="004D495D">
              <w:rPr>
                <w:rFonts w:ascii="ＭＳ ゴシック" w:eastAsia="ＭＳ ゴシック" w:hAnsi="ＭＳ ゴシック"/>
                <w:sz w:val="20"/>
                <w:szCs w:val="20"/>
              </w:rPr>
              <w:t>分野別パトロールシステムを統一</w:t>
            </w:r>
          </w:p>
          <w:p w14:paraId="5CE45488" w14:textId="6FF49FDA" w:rsidR="002F54AD" w:rsidRPr="002F54AD" w:rsidRDefault="004D495D" w:rsidP="002F54AD">
            <w:pPr>
              <w:suppressAutoHyphens/>
              <w:kinsoku w:val="0"/>
              <w:wordWrap w:val="0"/>
              <w:overflowPunct w:val="0"/>
              <w:adjustRightInd w:val="0"/>
              <w:spacing w:line="336" w:lineRule="atLeast"/>
              <w:ind w:leftChars="100" w:left="440" w:hangingChars="100" w:hanging="200"/>
              <w:textAlignment w:val="baseline"/>
              <w:rPr>
                <w:rFonts w:ascii="ＭＳ 明朝" w:eastAsia="ＭＳ 明朝" w:hAnsi="ＭＳ 明朝"/>
                <w:sz w:val="20"/>
                <w:szCs w:val="20"/>
              </w:rPr>
            </w:pPr>
            <w:r w:rsidRPr="002F54AD">
              <w:rPr>
                <w:rFonts w:ascii="ＭＳ 明朝" w:eastAsia="ＭＳ 明朝" w:hAnsi="ＭＳ 明朝"/>
                <w:sz w:val="20"/>
                <w:szCs w:val="20"/>
              </w:rPr>
              <w:t>・「道路」「河川」「砂防」の三分野の業務を統合</w:t>
            </w:r>
            <w:r w:rsidRPr="002F54AD">
              <w:rPr>
                <w:rFonts w:ascii="ＭＳ 明朝" w:eastAsia="ＭＳ 明朝" w:hAnsi="ＭＳ 明朝" w:hint="eastAsia"/>
                <w:sz w:val="20"/>
                <w:szCs w:val="20"/>
              </w:rPr>
              <w:t>。</w:t>
            </w:r>
            <w:r w:rsidRPr="002F54AD">
              <w:rPr>
                <w:rFonts w:ascii="ＭＳ 明朝" w:eastAsia="ＭＳ 明朝" w:hAnsi="ＭＳ 明朝"/>
                <w:sz w:val="20"/>
                <w:szCs w:val="20"/>
              </w:rPr>
              <w:t>ブラウザベースのシステムであり、ＰＣ、タブレット、スマートフォンのいずれ</w:t>
            </w:r>
            <w:r w:rsidR="00C22E3F" w:rsidRPr="002F54AD">
              <w:rPr>
                <w:rFonts w:ascii="ＭＳ 明朝" w:eastAsia="ＭＳ 明朝" w:hAnsi="ＭＳ 明朝" w:hint="eastAsia"/>
                <w:sz w:val="20"/>
                <w:szCs w:val="20"/>
              </w:rPr>
              <w:t>から</w:t>
            </w:r>
            <w:r w:rsidRPr="002F54AD">
              <w:rPr>
                <w:rFonts w:ascii="ＭＳ 明朝" w:eastAsia="ＭＳ 明朝" w:hAnsi="ＭＳ 明朝"/>
                <w:sz w:val="20"/>
                <w:szCs w:val="20"/>
              </w:rPr>
              <w:t>でもアクセスが可能。</w:t>
            </w:r>
            <w:r w:rsidR="002F54AD">
              <w:rPr>
                <w:rFonts w:ascii="ＭＳ 明朝" w:eastAsia="ＭＳ 明朝" w:hAnsi="ＭＳ 明朝" w:hint="eastAsia"/>
                <w:sz w:val="20"/>
                <w:szCs w:val="20"/>
              </w:rPr>
              <w:t>アカウントを共有することで、施設管理者だけではなく、防災所管課へもリアルタイム</w:t>
            </w:r>
            <w:r w:rsidR="00846EF7">
              <w:rPr>
                <w:rFonts w:ascii="ＭＳ 明朝" w:eastAsia="ＭＳ 明朝" w:hAnsi="ＭＳ 明朝" w:hint="eastAsia"/>
                <w:sz w:val="20"/>
                <w:szCs w:val="20"/>
              </w:rPr>
              <w:t>な情報共有が可能となる</w:t>
            </w:r>
            <w:r w:rsidR="002F54AD">
              <w:rPr>
                <w:rFonts w:ascii="ＭＳ 明朝" w:eastAsia="ＭＳ 明朝" w:hAnsi="ＭＳ 明朝" w:hint="eastAsia"/>
                <w:sz w:val="20"/>
                <w:szCs w:val="20"/>
              </w:rPr>
              <w:t>。</w:t>
            </w:r>
          </w:p>
          <w:p w14:paraId="2C44F616" w14:textId="0A757674" w:rsidR="004D495D" w:rsidRPr="002F54AD" w:rsidRDefault="004D495D" w:rsidP="00C22E3F">
            <w:pPr>
              <w:suppressAutoHyphens/>
              <w:kinsoku w:val="0"/>
              <w:wordWrap w:val="0"/>
              <w:overflowPunct w:val="0"/>
              <w:adjustRightInd w:val="0"/>
              <w:spacing w:line="336" w:lineRule="atLeast"/>
              <w:ind w:leftChars="100" w:left="440" w:hangingChars="100" w:hanging="200"/>
              <w:textAlignment w:val="baseline"/>
              <w:rPr>
                <w:rFonts w:ascii="ＭＳ 明朝" w:eastAsia="ＭＳ 明朝" w:hAnsi="ＭＳ 明朝"/>
                <w:sz w:val="20"/>
                <w:szCs w:val="20"/>
              </w:rPr>
            </w:pPr>
            <w:r w:rsidRPr="002F54AD">
              <w:rPr>
                <w:rFonts w:ascii="ＭＳ 明朝" w:eastAsia="ＭＳ 明朝" w:hAnsi="ＭＳ 明朝"/>
                <w:sz w:val="20"/>
                <w:szCs w:val="20"/>
              </w:rPr>
              <w:t>・ＡＳＰサービスのWebシステムを採用し、各分野のパトロール情報を、端末の種類を問わず横断的に入力できる仕様と</w:t>
            </w:r>
            <w:r w:rsidRPr="002F54AD">
              <w:rPr>
                <w:rFonts w:ascii="ＭＳ 明朝" w:eastAsia="ＭＳ 明朝" w:hAnsi="ＭＳ 明朝" w:hint="eastAsia"/>
                <w:sz w:val="20"/>
                <w:szCs w:val="20"/>
              </w:rPr>
              <w:t>なっている</w:t>
            </w:r>
            <w:r w:rsidRPr="002F54AD">
              <w:rPr>
                <w:rFonts w:ascii="ＭＳ 明朝" w:eastAsia="ＭＳ 明朝" w:hAnsi="ＭＳ 明朝"/>
                <w:sz w:val="20"/>
                <w:szCs w:val="20"/>
              </w:rPr>
              <w:t>。</w:t>
            </w:r>
          </w:p>
          <w:p w14:paraId="77B5456A" w14:textId="1ABAB2B9" w:rsidR="004D495D" w:rsidRPr="004D495D" w:rsidRDefault="004D495D" w:rsidP="00C22E3F">
            <w:pPr>
              <w:suppressAutoHyphens/>
              <w:kinsoku w:val="0"/>
              <w:wordWrap w:val="0"/>
              <w:overflowPunct w:val="0"/>
              <w:adjustRightInd w:val="0"/>
              <w:spacing w:line="336" w:lineRule="atLeast"/>
              <w:ind w:firstLineChars="100" w:firstLine="200"/>
              <w:textAlignment w:val="baseline"/>
              <w:rPr>
                <w:rFonts w:ascii="ＭＳ ゴシック" w:eastAsia="ＭＳ ゴシック" w:hAnsi="ＭＳ ゴシック"/>
                <w:sz w:val="20"/>
                <w:szCs w:val="20"/>
              </w:rPr>
            </w:pPr>
            <w:r w:rsidRPr="004D495D">
              <w:rPr>
                <w:rFonts w:ascii="ＭＳ ゴシック" w:eastAsia="ＭＳ ゴシック" w:hAnsi="ＭＳ ゴシック" w:hint="eastAsia"/>
                <w:sz w:val="20"/>
                <w:szCs w:val="20"/>
              </w:rPr>
              <w:t>②</w:t>
            </w:r>
            <w:r w:rsidRPr="004D495D">
              <w:rPr>
                <w:rFonts w:ascii="ＭＳ ゴシック" w:eastAsia="ＭＳ ゴシック" w:hAnsi="ＭＳ ゴシック"/>
                <w:sz w:val="20"/>
                <w:szCs w:val="20"/>
              </w:rPr>
              <w:t>情報を効率的に蓄積、多角的に把握</w:t>
            </w:r>
          </w:p>
          <w:p w14:paraId="34E1FEC6" w14:textId="0541003C" w:rsidR="004D495D" w:rsidRPr="002F54AD" w:rsidRDefault="004D495D" w:rsidP="00C22E3F">
            <w:pPr>
              <w:suppressAutoHyphens/>
              <w:kinsoku w:val="0"/>
              <w:wordWrap w:val="0"/>
              <w:overflowPunct w:val="0"/>
              <w:adjustRightInd w:val="0"/>
              <w:spacing w:line="336" w:lineRule="atLeast"/>
              <w:ind w:leftChars="100" w:left="440" w:hangingChars="100" w:hanging="200"/>
              <w:textAlignment w:val="baseline"/>
              <w:rPr>
                <w:rFonts w:ascii="ＭＳ 明朝" w:eastAsia="ＭＳ 明朝" w:hAnsi="ＭＳ 明朝"/>
                <w:sz w:val="20"/>
                <w:szCs w:val="20"/>
              </w:rPr>
            </w:pPr>
            <w:r w:rsidRPr="002F54AD">
              <w:rPr>
                <w:rFonts w:ascii="ＭＳ 明朝" w:eastAsia="ＭＳ 明朝" w:hAnsi="ＭＳ 明朝"/>
                <w:sz w:val="20"/>
                <w:szCs w:val="20"/>
              </w:rPr>
              <w:t>・</w:t>
            </w:r>
            <w:r w:rsidR="002F54AD">
              <w:rPr>
                <w:rFonts w:ascii="ＭＳ 明朝" w:eastAsia="ＭＳ 明朝" w:hAnsi="ＭＳ 明朝" w:hint="eastAsia"/>
                <w:sz w:val="20"/>
                <w:szCs w:val="20"/>
              </w:rPr>
              <w:t>蓄積データを容易に検索できるほか、</w:t>
            </w:r>
            <w:r w:rsidRPr="002F54AD">
              <w:rPr>
                <w:rFonts w:ascii="ＭＳ 明朝" w:eastAsia="ＭＳ 明朝" w:hAnsi="ＭＳ 明朝"/>
                <w:sz w:val="20"/>
                <w:szCs w:val="20"/>
              </w:rPr>
              <w:t>土砂災害警戒区域や施設台帳、浸水想定区域などの多様な位置情報を重ね合わせることで、現場にいながら多角的な状況把握を可能とし</w:t>
            </w:r>
            <w:r w:rsidR="00C22E3F" w:rsidRPr="002F54AD">
              <w:rPr>
                <w:rFonts w:ascii="ＭＳ 明朝" w:eastAsia="ＭＳ 明朝" w:hAnsi="ＭＳ 明朝" w:hint="eastAsia"/>
                <w:sz w:val="20"/>
                <w:szCs w:val="20"/>
              </w:rPr>
              <w:t>た</w:t>
            </w:r>
            <w:r w:rsidRPr="002F54AD">
              <w:rPr>
                <w:rFonts w:ascii="ＭＳ 明朝" w:eastAsia="ＭＳ 明朝" w:hAnsi="ＭＳ 明朝"/>
                <w:sz w:val="20"/>
                <w:szCs w:val="20"/>
              </w:rPr>
              <w:t>。</w:t>
            </w:r>
          </w:p>
          <w:p w14:paraId="1230669B" w14:textId="2CA95F69" w:rsidR="004D495D" w:rsidRPr="00C22E3F" w:rsidRDefault="004D495D" w:rsidP="00C22E3F">
            <w:pPr>
              <w:suppressAutoHyphens/>
              <w:kinsoku w:val="0"/>
              <w:wordWrap w:val="0"/>
              <w:overflowPunct w:val="0"/>
              <w:adjustRightInd w:val="0"/>
              <w:spacing w:line="336" w:lineRule="atLeast"/>
              <w:ind w:firstLineChars="100" w:firstLine="200"/>
              <w:textAlignment w:val="baseline"/>
              <w:rPr>
                <w:rFonts w:ascii="ＭＳ ゴシック" w:eastAsia="ＭＳ ゴシック" w:hAnsi="ＭＳ ゴシック"/>
                <w:sz w:val="20"/>
                <w:szCs w:val="20"/>
              </w:rPr>
            </w:pPr>
            <w:r w:rsidRPr="00C22E3F">
              <w:rPr>
                <w:rFonts w:ascii="ＭＳ ゴシック" w:eastAsia="ＭＳ ゴシック" w:hAnsi="ＭＳ ゴシック" w:hint="eastAsia"/>
                <w:sz w:val="20"/>
                <w:szCs w:val="20"/>
              </w:rPr>
              <w:t>③</w:t>
            </w:r>
            <w:r w:rsidRPr="00C22E3F">
              <w:rPr>
                <w:rFonts w:ascii="ＭＳ ゴシック" w:eastAsia="ＭＳ ゴシック" w:hAnsi="ＭＳ ゴシック"/>
                <w:sz w:val="20"/>
                <w:szCs w:val="20"/>
              </w:rPr>
              <w:t>情報管理を省力化</w:t>
            </w:r>
          </w:p>
          <w:p w14:paraId="711183E8" w14:textId="214FD8FB" w:rsidR="004D495D" w:rsidRPr="00C22E3F" w:rsidRDefault="004D495D" w:rsidP="00C22E3F">
            <w:pPr>
              <w:suppressAutoHyphens/>
              <w:kinsoku w:val="0"/>
              <w:wordWrap w:val="0"/>
              <w:overflowPunct w:val="0"/>
              <w:adjustRightInd w:val="0"/>
              <w:spacing w:line="336" w:lineRule="atLeast"/>
              <w:ind w:leftChars="100" w:left="440" w:hangingChars="100" w:hanging="200"/>
              <w:jc w:val="left"/>
              <w:textAlignment w:val="baseline"/>
              <w:rPr>
                <w:rFonts w:ascii="ＭＳ 明朝" w:eastAsia="ＭＳ 明朝" w:hAnsi="ＭＳ 明朝"/>
                <w:kern w:val="0"/>
                <w:sz w:val="20"/>
                <w:szCs w:val="20"/>
              </w:rPr>
            </w:pPr>
            <w:r w:rsidRPr="00C22E3F">
              <w:rPr>
                <w:rFonts w:ascii="ＭＳ 明朝" w:eastAsia="ＭＳ 明朝" w:hAnsi="ＭＳ 明朝"/>
                <w:kern w:val="0"/>
                <w:sz w:val="20"/>
                <w:szCs w:val="20"/>
              </w:rPr>
              <w:t>・パトロール日誌や写真帳の作成を完全に自動化し</w:t>
            </w:r>
            <w:r w:rsidR="002F54AD">
              <w:rPr>
                <w:rFonts w:ascii="ＭＳ 明朝" w:eastAsia="ＭＳ 明朝" w:hAnsi="ＭＳ 明朝" w:hint="eastAsia"/>
                <w:kern w:val="0"/>
                <w:sz w:val="20"/>
                <w:szCs w:val="20"/>
              </w:rPr>
              <w:t>、労働時間縮減に寄与</w:t>
            </w:r>
            <w:r w:rsidRPr="00C22E3F">
              <w:rPr>
                <w:rFonts w:ascii="ＭＳ 明朝" w:eastAsia="ＭＳ 明朝" w:hAnsi="ＭＳ 明朝"/>
                <w:kern w:val="0"/>
                <w:sz w:val="20"/>
                <w:szCs w:val="20"/>
              </w:rPr>
              <w:t>。現場での使いやすさを重視し、直感的かつシンプルな操作体系</w:t>
            </w:r>
            <w:r w:rsidR="002F54AD">
              <w:rPr>
                <w:rFonts w:ascii="ＭＳ 明朝" w:eastAsia="ＭＳ 明朝" w:hAnsi="ＭＳ 明朝" w:hint="eastAsia"/>
                <w:kern w:val="0"/>
                <w:sz w:val="20"/>
                <w:szCs w:val="20"/>
              </w:rPr>
              <w:t>とした</w:t>
            </w:r>
            <w:r w:rsidRPr="00C22E3F">
              <w:rPr>
                <w:rFonts w:ascii="ＭＳ 明朝" w:eastAsia="ＭＳ 明朝" w:hAnsi="ＭＳ 明朝"/>
                <w:kern w:val="0"/>
                <w:sz w:val="20"/>
                <w:szCs w:val="20"/>
              </w:rPr>
              <w:t>。</w:t>
            </w:r>
          </w:p>
          <w:p w14:paraId="38A5C096" w14:textId="56AB897B" w:rsidR="004D495D" w:rsidRPr="002F54AD" w:rsidRDefault="002F54AD" w:rsidP="004D495D">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Pr>
                <w:rFonts w:ascii="ＭＳ ゴシック" w:eastAsia="ＭＳ ゴシック" w:hAnsi="ＭＳ ゴシック" w:hint="eastAsia"/>
                <w:kern w:val="0"/>
                <w:sz w:val="18"/>
                <w:szCs w:val="18"/>
              </w:rPr>
              <w:t xml:space="preserve">　</w:t>
            </w:r>
            <w:r w:rsidRPr="002F54AD">
              <w:rPr>
                <w:rFonts w:ascii="ＭＳ ゴシック" w:eastAsia="ＭＳ ゴシック" w:hAnsi="ＭＳ ゴシック" w:hint="eastAsia"/>
                <w:kern w:val="0"/>
                <w:sz w:val="20"/>
                <w:szCs w:val="20"/>
              </w:rPr>
              <w:t>④群マネ</w:t>
            </w:r>
            <w:r>
              <w:rPr>
                <w:rFonts w:ascii="ＭＳ ゴシック" w:eastAsia="ＭＳ ゴシック" w:hAnsi="ＭＳ ゴシック" w:hint="eastAsia"/>
                <w:kern w:val="0"/>
                <w:sz w:val="20"/>
                <w:szCs w:val="20"/>
              </w:rPr>
              <w:t>の事例として</w:t>
            </w:r>
          </w:p>
          <w:p w14:paraId="622A5919" w14:textId="43F61344" w:rsidR="002F54AD" w:rsidRPr="002F54AD" w:rsidRDefault="002F54AD" w:rsidP="002F54AD">
            <w:pPr>
              <w:ind w:leftChars="100" w:left="440" w:hangingChars="100" w:hanging="200"/>
              <w:rPr>
                <w:rFonts w:ascii="ＭＳ 明朝" w:eastAsia="ＭＳ 明朝" w:hAnsi="ＭＳ 明朝"/>
                <w:sz w:val="20"/>
                <w:szCs w:val="20"/>
              </w:rPr>
            </w:pPr>
            <w:r>
              <w:rPr>
                <w:rFonts w:ascii="ＭＳ 明朝" w:eastAsia="ＭＳ 明朝" w:hAnsi="ＭＳ 明朝" w:hint="eastAsia"/>
                <w:sz w:val="20"/>
                <w:szCs w:val="20"/>
              </w:rPr>
              <w:t>・</w:t>
            </w:r>
            <w:r w:rsidRPr="002F54AD">
              <w:rPr>
                <w:rFonts w:ascii="ＭＳ 明朝" w:eastAsia="ＭＳ 明朝" w:hAnsi="ＭＳ 明朝" w:hint="eastAsia"/>
                <w:sz w:val="20"/>
                <w:szCs w:val="20"/>
              </w:rPr>
              <w:t>当センターでは、岐阜県全域を対象とした“</w:t>
            </w:r>
            <w:r w:rsidR="0080268B">
              <w:rPr>
                <w:rFonts w:ascii="ＭＳ 明朝" w:eastAsia="ＭＳ 明朝" w:hAnsi="ＭＳ 明朝" w:hint="eastAsia"/>
                <w:sz w:val="20"/>
                <w:szCs w:val="20"/>
              </w:rPr>
              <w:t>県</w:t>
            </w:r>
            <w:r w:rsidRPr="002F54AD">
              <w:rPr>
                <w:rFonts w:ascii="ＭＳ 明朝" w:eastAsia="ＭＳ 明朝" w:hAnsi="ＭＳ 明朝" w:hint="eastAsia"/>
                <w:sz w:val="20"/>
                <w:szCs w:val="20"/>
              </w:rPr>
              <w:t>域統合型GIS”の開発・運営も行っており、この</w:t>
            </w:r>
            <w:r w:rsidR="0080268B">
              <w:rPr>
                <w:rFonts w:ascii="ＭＳ 明朝" w:eastAsia="ＭＳ 明朝" w:hAnsi="ＭＳ 明朝" w:hint="eastAsia"/>
                <w:sz w:val="20"/>
                <w:szCs w:val="20"/>
              </w:rPr>
              <w:t>県</w:t>
            </w:r>
            <w:r w:rsidRPr="002F54AD">
              <w:rPr>
                <w:rFonts w:ascii="ＭＳ 明朝" w:eastAsia="ＭＳ 明朝" w:hAnsi="ＭＳ 明朝" w:hint="eastAsia"/>
                <w:sz w:val="20"/>
                <w:szCs w:val="20"/>
              </w:rPr>
              <w:lastRenderedPageBreak/>
              <w:t>域統合型GISを活用し、本システムの開発・運営を行ってい</w:t>
            </w:r>
            <w:r>
              <w:rPr>
                <w:rFonts w:ascii="ＭＳ 明朝" w:eastAsia="ＭＳ 明朝" w:hAnsi="ＭＳ 明朝" w:hint="eastAsia"/>
                <w:sz w:val="20"/>
                <w:szCs w:val="20"/>
              </w:rPr>
              <w:t>る</w:t>
            </w:r>
            <w:r w:rsidRPr="002F54AD">
              <w:rPr>
                <w:rFonts w:ascii="ＭＳ 明朝" w:eastAsia="ＭＳ 明朝" w:hAnsi="ＭＳ 明朝" w:hint="eastAsia"/>
                <w:sz w:val="20"/>
                <w:szCs w:val="20"/>
              </w:rPr>
              <w:t>。本システム</w:t>
            </w:r>
            <w:proofErr w:type="gramStart"/>
            <w:r w:rsidRPr="002F54AD">
              <w:rPr>
                <w:rFonts w:ascii="ＭＳ 明朝" w:eastAsia="ＭＳ 明朝" w:hAnsi="ＭＳ 明朝" w:hint="eastAsia"/>
                <w:sz w:val="20"/>
                <w:szCs w:val="20"/>
              </w:rPr>
              <w:t>を</w:t>
            </w:r>
            <w:proofErr w:type="gramEnd"/>
            <w:r w:rsidRPr="002F54AD">
              <w:rPr>
                <w:rFonts w:ascii="ＭＳ 明朝" w:eastAsia="ＭＳ 明朝" w:hAnsi="ＭＳ 明朝" w:hint="eastAsia"/>
                <w:sz w:val="20"/>
                <w:szCs w:val="20"/>
              </w:rPr>
              <w:t>岐阜県</w:t>
            </w:r>
            <w:proofErr w:type="gramStart"/>
            <w:r w:rsidRPr="002F54AD">
              <w:rPr>
                <w:rFonts w:ascii="ＭＳ 明朝" w:eastAsia="ＭＳ 明朝" w:hAnsi="ＭＳ 明朝" w:hint="eastAsia"/>
                <w:sz w:val="20"/>
                <w:szCs w:val="20"/>
              </w:rPr>
              <w:t>を</w:t>
            </w:r>
            <w:proofErr w:type="gramEnd"/>
            <w:r w:rsidRPr="002F54AD">
              <w:rPr>
                <w:rFonts w:ascii="ＭＳ 明朝" w:eastAsia="ＭＳ 明朝" w:hAnsi="ＭＳ 明朝" w:hint="eastAsia"/>
                <w:sz w:val="20"/>
                <w:szCs w:val="20"/>
              </w:rPr>
              <w:t>はじめ県内</w:t>
            </w:r>
            <w:r>
              <w:rPr>
                <w:rFonts w:ascii="ＭＳ 明朝" w:eastAsia="ＭＳ 明朝" w:hAnsi="ＭＳ 明朝" w:hint="eastAsia"/>
                <w:sz w:val="20"/>
                <w:szCs w:val="20"/>
              </w:rPr>
              <w:t>市町村</w:t>
            </w:r>
            <w:r w:rsidRPr="002F54AD">
              <w:rPr>
                <w:rFonts w:ascii="ＭＳ 明朝" w:eastAsia="ＭＳ 明朝" w:hAnsi="ＭＳ 明朝" w:hint="eastAsia"/>
                <w:sz w:val="20"/>
                <w:szCs w:val="20"/>
              </w:rPr>
              <w:t>へ</w:t>
            </w:r>
            <w:r>
              <w:rPr>
                <w:rFonts w:ascii="ＭＳ 明朝" w:eastAsia="ＭＳ 明朝" w:hAnsi="ＭＳ 明朝" w:hint="eastAsia"/>
                <w:sz w:val="20"/>
                <w:szCs w:val="20"/>
              </w:rPr>
              <w:t>も</w:t>
            </w:r>
            <w:r w:rsidRPr="002F54AD">
              <w:rPr>
                <w:rFonts w:ascii="ＭＳ 明朝" w:eastAsia="ＭＳ 明朝" w:hAnsi="ＭＳ 明朝" w:hint="eastAsia"/>
                <w:sz w:val="20"/>
                <w:szCs w:val="20"/>
              </w:rPr>
              <w:t>安価に提供</w:t>
            </w:r>
            <w:r w:rsidR="00492373">
              <w:rPr>
                <w:rFonts w:ascii="ＭＳ 明朝" w:eastAsia="ＭＳ 明朝" w:hAnsi="ＭＳ 明朝" w:hint="eastAsia"/>
                <w:sz w:val="20"/>
                <w:szCs w:val="20"/>
              </w:rPr>
              <w:t>すること</w:t>
            </w:r>
            <w:r w:rsidRPr="002F54AD">
              <w:rPr>
                <w:rFonts w:ascii="ＭＳ 明朝" w:eastAsia="ＭＳ 明朝" w:hAnsi="ＭＳ 明朝" w:hint="eastAsia"/>
                <w:sz w:val="20"/>
                <w:szCs w:val="20"/>
              </w:rPr>
              <w:t>を実現</w:t>
            </w:r>
            <w:r w:rsidR="00492373">
              <w:rPr>
                <w:rFonts w:ascii="ＭＳ 明朝" w:eastAsia="ＭＳ 明朝" w:hAnsi="ＭＳ 明朝" w:hint="eastAsia"/>
                <w:sz w:val="20"/>
                <w:szCs w:val="20"/>
              </w:rPr>
              <w:t>。さらに、各自治体のインフラの効果的管理</w:t>
            </w:r>
            <w:r w:rsidRPr="002F54AD">
              <w:rPr>
                <w:rFonts w:ascii="ＭＳ 明朝" w:eastAsia="ＭＳ 明朝" w:hAnsi="ＭＳ 明朝" w:hint="eastAsia"/>
                <w:sz w:val="20"/>
                <w:szCs w:val="20"/>
              </w:rPr>
              <w:t>、労働時間</w:t>
            </w:r>
            <w:r w:rsidR="00492373">
              <w:rPr>
                <w:rFonts w:ascii="ＭＳ 明朝" w:eastAsia="ＭＳ 明朝" w:hAnsi="ＭＳ 明朝" w:hint="eastAsia"/>
                <w:sz w:val="20"/>
                <w:szCs w:val="20"/>
              </w:rPr>
              <w:t>・金額的負担</w:t>
            </w:r>
            <w:r w:rsidRPr="002F54AD">
              <w:rPr>
                <w:rFonts w:ascii="ＭＳ 明朝" w:eastAsia="ＭＳ 明朝" w:hAnsi="ＭＳ 明朝" w:hint="eastAsia"/>
                <w:sz w:val="20"/>
                <w:szCs w:val="20"/>
              </w:rPr>
              <w:t>軽減に寄与</w:t>
            </w:r>
            <w:r w:rsidR="00492373">
              <w:rPr>
                <w:rFonts w:ascii="ＭＳ 明朝" w:eastAsia="ＭＳ 明朝" w:hAnsi="ＭＳ 明朝" w:hint="eastAsia"/>
                <w:sz w:val="20"/>
                <w:szCs w:val="20"/>
              </w:rPr>
              <w:t>して</w:t>
            </w:r>
            <w:r w:rsidR="003C5F42">
              <w:rPr>
                <w:rFonts w:ascii="ＭＳ 明朝" w:eastAsia="ＭＳ 明朝" w:hAnsi="ＭＳ 明朝" w:hint="eastAsia"/>
                <w:sz w:val="20"/>
                <w:szCs w:val="20"/>
              </w:rPr>
              <w:t>いる</w:t>
            </w:r>
            <w:r w:rsidR="00492373">
              <w:rPr>
                <w:rFonts w:ascii="ＭＳ 明朝" w:eastAsia="ＭＳ 明朝" w:hAnsi="ＭＳ 明朝" w:hint="eastAsia"/>
                <w:sz w:val="20"/>
                <w:szCs w:val="20"/>
              </w:rPr>
              <w:t>。</w:t>
            </w:r>
          </w:p>
          <w:p w14:paraId="3AC6C238" w14:textId="17F590C7" w:rsidR="00DB5419" w:rsidRPr="00AF726B" w:rsidRDefault="00533B54" w:rsidP="002009E6">
            <w:pPr>
              <w:suppressAutoHyphens/>
              <w:kinsoku w:val="0"/>
              <w:wordWrap w:val="0"/>
              <w:overflowPunct w:val="0"/>
              <w:adjustRightInd w:val="0"/>
              <w:spacing w:line="336" w:lineRule="atLeast"/>
              <w:ind w:firstLineChars="100" w:firstLine="200"/>
              <w:jc w:val="left"/>
              <w:textAlignment w:val="baseline"/>
              <w:rPr>
                <w:rFonts w:ascii="ＭＳ ゴシック" w:eastAsia="ＭＳ ゴシック" w:hAnsi="ＭＳ ゴシック"/>
                <w:kern w:val="0"/>
                <w:sz w:val="20"/>
                <w:szCs w:val="20"/>
                <w:lang w:eastAsia="zh-TW"/>
              </w:rPr>
            </w:pPr>
            <w:r w:rsidRPr="00AF726B">
              <w:rPr>
                <w:rFonts w:ascii="ＭＳ ゴシック" w:eastAsia="ＭＳ ゴシック" w:hAnsi="ＭＳ ゴシック" w:hint="eastAsia"/>
                <w:kern w:val="0"/>
                <w:sz w:val="20"/>
                <w:szCs w:val="20"/>
                <w:lang w:eastAsia="zh-TW"/>
              </w:rPr>
              <w:t>⑤令和7年度中部DX大賞受賞</w:t>
            </w:r>
          </w:p>
          <w:p w14:paraId="6B0C53A0" w14:textId="086FD7FE" w:rsidR="00AF726B" w:rsidRPr="00AF726B" w:rsidRDefault="00AF726B" w:rsidP="008A1CE7">
            <w:pPr>
              <w:suppressAutoHyphens/>
              <w:kinsoku w:val="0"/>
              <w:wordWrap w:val="0"/>
              <w:overflowPunct w:val="0"/>
              <w:adjustRightInd w:val="0"/>
              <w:spacing w:line="336" w:lineRule="atLeast"/>
              <w:ind w:leftChars="100" w:left="420" w:hangingChars="100" w:hanging="180"/>
              <w:jc w:val="left"/>
              <w:textAlignment w:val="baseline"/>
              <w:rPr>
                <w:rFonts w:ascii="ＭＳ 明朝" w:eastAsia="ＭＳ 明朝" w:hAnsi="ＭＳ 明朝"/>
                <w:kern w:val="0"/>
                <w:sz w:val="20"/>
                <w:szCs w:val="20"/>
              </w:rPr>
            </w:pPr>
            <w:r>
              <w:rPr>
                <w:rFonts w:ascii="ＭＳ ゴシック" w:eastAsia="ＭＳ ゴシック" w:hAnsi="ＭＳ ゴシック" w:hint="eastAsia"/>
                <w:kern w:val="0"/>
                <w:sz w:val="18"/>
                <w:szCs w:val="18"/>
              </w:rPr>
              <w:t>・</w:t>
            </w:r>
            <w:r w:rsidR="00533B54" w:rsidRPr="00AF726B">
              <w:rPr>
                <w:rFonts w:ascii="ＭＳ 明朝" w:eastAsia="ＭＳ 明朝" w:hAnsi="ＭＳ 明朝"/>
                <w:kern w:val="0"/>
                <w:sz w:val="20"/>
                <w:szCs w:val="20"/>
              </w:rPr>
              <w:t>中部地方整備局</w:t>
            </w:r>
            <w:r w:rsidRPr="00AF726B">
              <w:rPr>
                <w:rFonts w:ascii="ＭＳ 明朝" w:eastAsia="ＭＳ 明朝" w:hAnsi="ＭＳ 明朝" w:hint="eastAsia"/>
                <w:kern w:val="0"/>
                <w:sz w:val="20"/>
                <w:szCs w:val="20"/>
              </w:rPr>
              <w:t>が行う</w:t>
            </w:r>
            <w:r w:rsidRPr="00AF726B">
              <w:rPr>
                <w:rFonts w:ascii="ＭＳ 明朝" w:eastAsia="ＭＳ 明朝" w:hAnsi="ＭＳ 明朝"/>
                <w:kern w:val="0"/>
                <w:sz w:val="20"/>
                <w:szCs w:val="20"/>
              </w:rPr>
              <w:t>インフラ分野のDXに係る優れた実績を挙げた取組を表彰</w:t>
            </w:r>
            <w:r w:rsidRPr="00AF726B">
              <w:rPr>
                <w:rFonts w:ascii="ＭＳ 明朝" w:eastAsia="ＭＳ 明朝" w:hAnsi="ＭＳ 明朝" w:hint="eastAsia"/>
                <w:kern w:val="0"/>
                <w:sz w:val="20"/>
                <w:szCs w:val="20"/>
              </w:rPr>
              <w:t>する中部DX大賞に本システムが選ばれ</w:t>
            </w:r>
            <w:r w:rsidR="003C5F42">
              <w:rPr>
                <w:rFonts w:ascii="ＭＳ 明朝" w:eastAsia="ＭＳ 明朝" w:hAnsi="ＭＳ 明朝" w:hint="eastAsia"/>
                <w:kern w:val="0"/>
                <w:sz w:val="20"/>
                <w:szCs w:val="20"/>
              </w:rPr>
              <w:t>ている</w:t>
            </w:r>
            <w:r w:rsidRPr="00AF726B">
              <w:rPr>
                <w:rFonts w:ascii="ＭＳ 明朝" w:eastAsia="ＭＳ 明朝" w:hAnsi="ＭＳ 明朝" w:hint="eastAsia"/>
                <w:kern w:val="0"/>
                <w:sz w:val="20"/>
                <w:szCs w:val="20"/>
              </w:rPr>
              <w:t>。</w:t>
            </w:r>
          </w:p>
          <w:p w14:paraId="7E4F2D6A" w14:textId="108A36E8" w:rsidR="002009E6" w:rsidRDefault="002009E6" w:rsidP="002009E6">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lang w:eastAsia="zh-TW"/>
              </w:rPr>
            </w:pPr>
            <w:r w:rsidRPr="001D79C8">
              <w:rPr>
                <w:rFonts w:ascii="ＭＳ ゴシック" w:eastAsia="ＭＳ ゴシック" w:hAnsi="ＭＳ ゴシック" w:hint="eastAsia"/>
                <w:kern w:val="0"/>
                <w:sz w:val="20"/>
                <w:szCs w:val="20"/>
                <w:lang w:eastAsia="zh-TW"/>
              </w:rPr>
              <w:t>○効果</w:t>
            </w:r>
          </w:p>
          <w:p w14:paraId="729F2FFB" w14:textId="73A0E470" w:rsidR="006706D7" w:rsidRPr="00650FA9" w:rsidRDefault="006706D7" w:rsidP="002009E6">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lang w:eastAsia="zh-TW"/>
              </w:rPr>
            </w:pPr>
            <w:r w:rsidRPr="00650FA9">
              <w:rPr>
                <w:rFonts w:ascii="ＭＳ ゴシック" w:eastAsia="ＭＳ ゴシック" w:hAnsi="ＭＳ ゴシック" w:hint="eastAsia"/>
                <w:kern w:val="0"/>
                <w:sz w:val="20"/>
                <w:szCs w:val="20"/>
                <w:lang w:eastAsia="zh-TW"/>
              </w:rPr>
              <w:t xml:space="preserve">　１）品質向上効果</w:t>
            </w:r>
          </w:p>
          <w:p w14:paraId="3E8E48E6" w14:textId="5EAA28ED" w:rsidR="002009E6" w:rsidRPr="00C22E3F" w:rsidRDefault="002009E6" w:rsidP="00C22E3F">
            <w:pPr>
              <w:suppressAutoHyphens/>
              <w:kinsoku w:val="0"/>
              <w:wordWrap w:val="0"/>
              <w:overflowPunct w:val="0"/>
              <w:adjustRightInd w:val="0"/>
              <w:spacing w:line="336" w:lineRule="atLeast"/>
              <w:ind w:left="540" w:hangingChars="300" w:hanging="540"/>
              <w:jc w:val="left"/>
              <w:textAlignment w:val="baseline"/>
              <w:rPr>
                <w:rFonts w:ascii="ＭＳ 明朝" w:eastAsia="ＭＳ 明朝" w:hAnsi="ＭＳ 明朝"/>
                <w:kern w:val="0"/>
                <w:sz w:val="20"/>
                <w:szCs w:val="20"/>
              </w:rPr>
            </w:pPr>
            <w:r w:rsidRPr="00650FA9">
              <w:rPr>
                <w:rFonts w:ascii="ＭＳ ゴシック" w:eastAsia="ＭＳ ゴシック" w:hAnsi="ＭＳ ゴシック" w:hint="eastAsia"/>
                <w:kern w:val="0"/>
                <w:sz w:val="18"/>
                <w:szCs w:val="18"/>
                <w:lang w:eastAsia="zh-TW"/>
              </w:rPr>
              <w:t xml:space="preserve">　</w:t>
            </w:r>
            <w:r w:rsidR="00C22E3F">
              <w:rPr>
                <w:rFonts w:ascii="ＭＳ ゴシック" w:eastAsia="ＭＳ ゴシック" w:hAnsi="ＭＳ ゴシック" w:hint="eastAsia"/>
                <w:kern w:val="0"/>
                <w:sz w:val="18"/>
                <w:szCs w:val="18"/>
                <w:lang w:eastAsia="zh-TW"/>
              </w:rPr>
              <w:t xml:space="preserve">　</w:t>
            </w:r>
            <w:r w:rsidR="00C22E3F" w:rsidRPr="00C22E3F">
              <w:rPr>
                <w:rFonts w:ascii="ＭＳ 明朝" w:eastAsia="ＭＳ 明朝" w:hAnsi="ＭＳ 明朝" w:hint="eastAsia"/>
                <w:kern w:val="0"/>
                <w:sz w:val="20"/>
                <w:szCs w:val="20"/>
              </w:rPr>
              <w:t>・</w:t>
            </w:r>
            <w:r w:rsidR="00C22E3F">
              <w:rPr>
                <w:rFonts w:ascii="ＭＳ 明朝" w:eastAsia="ＭＳ 明朝" w:hAnsi="ＭＳ 明朝" w:hint="eastAsia"/>
                <w:kern w:val="0"/>
                <w:sz w:val="20"/>
                <w:szCs w:val="20"/>
              </w:rPr>
              <w:t>インフラ施設管理者や</w:t>
            </w:r>
            <w:r w:rsidR="00C22E3F" w:rsidRPr="00C22E3F">
              <w:rPr>
                <w:rFonts w:ascii="ＭＳ 明朝" w:eastAsia="ＭＳ 明朝" w:hAnsi="ＭＳ 明朝" w:hint="eastAsia"/>
                <w:kern w:val="0"/>
                <w:sz w:val="20"/>
                <w:szCs w:val="20"/>
              </w:rPr>
              <w:t>防災</w:t>
            </w:r>
            <w:r w:rsidR="002F54AD">
              <w:rPr>
                <w:rFonts w:ascii="ＭＳ 明朝" w:eastAsia="ＭＳ 明朝" w:hAnsi="ＭＳ 明朝" w:hint="eastAsia"/>
                <w:kern w:val="0"/>
                <w:sz w:val="20"/>
                <w:szCs w:val="20"/>
              </w:rPr>
              <w:t>所管</w:t>
            </w:r>
            <w:r w:rsidR="00C22E3F">
              <w:rPr>
                <w:rFonts w:ascii="ＭＳ 明朝" w:eastAsia="ＭＳ 明朝" w:hAnsi="ＭＳ 明朝" w:hint="eastAsia"/>
                <w:kern w:val="0"/>
                <w:sz w:val="20"/>
                <w:szCs w:val="20"/>
              </w:rPr>
              <w:t>課等庁内の職員が横断的にリアルタイムに</w:t>
            </w:r>
            <w:r w:rsidR="00C22E3F" w:rsidRPr="00C22E3F">
              <w:rPr>
                <w:rFonts w:ascii="ＭＳ 明朝" w:eastAsia="ＭＳ 明朝" w:hAnsi="ＭＳ 明朝" w:hint="eastAsia"/>
                <w:kern w:val="0"/>
                <w:sz w:val="20"/>
                <w:szCs w:val="20"/>
              </w:rPr>
              <w:t>状況把握</w:t>
            </w:r>
            <w:r w:rsidR="002F54AD">
              <w:rPr>
                <w:rFonts w:ascii="ＭＳ 明朝" w:eastAsia="ＭＳ 明朝" w:hAnsi="ＭＳ 明朝" w:hint="eastAsia"/>
                <w:kern w:val="0"/>
                <w:sz w:val="20"/>
                <w:szCs w:val="20"/>
              </w:rPr>
              <w:t>が</w:t>
            </w:r>
            <w:r w:rsidR="00C22E3F" w:rsidRPr="00C22E3F">
              <w:rPr>
                <w:rFonts w:ascii="ＭＳ 明朝" w:eastAsia="ＭＳ 明朝" w:hAnsi="ＭＳ 明朝" w:hint="eastAsia"/>
                <w:kern w:val="0"/>
                <w:sz w:val="20"/>
                <w:szCs w:val="20"/>
              </w:rPr>
              <w:t>できることから、異常箇所への無駄のない迅速な対応が可能となった。</w:t>
            </w:r>
          </w:p>
          <w:p w14:paraId="7ED45B50" w14:textId="55DAD367" w:rsidR="006706D7" w:rsidRPr="00650FA9" w:rsidRDefault="006706D7" w:rsidP="006706D7">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650FA9">
              <w:rPr>
                <w:rFonts w:ascii="ＭＳ ゴシック" w:eastAsia="ＭＳ ゴシック" w:hAnsi="ＭＳ ゴシック" w:hint="eastAsia"/>
                <w:kern w:val="0"/>
                <w:sz w:val="20"/>
                <w:szCs w:val="20"/>
              </w:rPr>
              <w:t xml:space="preserve">　２）効率化効果</w:t>
            </w:r>
          </w:p>
          <w:p w14:paraId="0A3692E5" w14:textId="224227EA" w:rsidR="00DB5419" w:rsidRPr="00331CF1" w:rsidRDefault="00DB5419" w:rsidP="00DB5419">
            <w:pPr>
              <w:suppressAutoHyphens/>
              <w:kinsoku w:val="0"/>
              <w:wordWrap w:val="0"/>
              <w:overflowPunct w:val="0"/>
              <w:adjustRightInd w:val="0"/>
              <w:spacing w:line="336" w:lineRule="atLeast"/>
              <w:jc w:val="left"/>
              <w:textAlignment w:val="baseline"/>
              <w:rPr>
                <w:rFonts w:ascii="ＭＳ 明朝" w:eastAsia="ＭＳ 明朝" w:hAnsi="ＭＳ 明朝"/>
                <w:kern w:val="0"/>
                <w:sz w:val="20"/>
                <w:szCs w:val="20"/>
              </w:rPr>
            </w:pPr>
            <w:r w:rsidRPr="00650FA9">
              <w:rPr>
                <w:rFonts w:ascii="ＭＳ ゴシック" w:eastAsia="ＭＳ ゴシック" w:hAnsi="ＭＳ ゴシック" w:hint="eastAsia"/>
                <w:kern w:val="0"/>
                <w:sz w:val="18"/>
                <w:szCs w:val="18"/>
              </w:rPr>
              <w:t xml:space="preserve">　</w:t>
            </w:r>
            <w:r w:rsidR="00C22E3F" w:rsidRPr="00331CF1">
              <w:rPr>
                <w:rFonts w:ascii="ＭＳ 明朝" w:eastAsia="ＭＳ 明朝" w:hAnsi="ＭＳ 明朝" w:hint="eastAsia"/>
                <w:kern w:val="0"/>
                <w:sz w:val="20"/>
                <w:szCs w:val="20"/>
              </w:rPr>
              <w:t xml:space="preserve">　・日報作成の自動化及び蓄積データの検索機能により、職員の労働時間の縮減に寄与。</w:t>
            </w:r>
          </w:p>
          <w:p w14:paraId="4D9F4BE0" w14:textId="6D41BBC8" w:rsidR="00C22E3F" w:rsidRPr="00331CF1" w:rsidRDefault="00C22E3F" w:rsidP="00DB5419">
            <w:pPr>
              <w:suppressAutoHyphens/>
              <w:kinsoku w:val="0"/>
              <w:wordWrap w:val="0"/>
              <w:overflowPunct w:val="0"/>
              <w:adjustRightInd w:val="0"/>
              <w:spacing w:line="336" w:lineRule="atLeast"/>
              <w:jc w:val="left"/>
              <w:textAlignment w:val="baseline"/>
              <w:rPr>
                <w:rFonts w:ascii="ＭＳ 明朝" w:eastAsia="ＭＳ 明朝" w:hAnsi="ＭＳ 明朝"/>
                <w:kern w:val="0"/>
                <w:sz w:val="20"/>
                <w:szCs w:val="20"/>
              </w:rPr>
            </w:pPr>
            <w:r w:rsidRPr="00331CF1">
              <w:rPr>
                <w:rFonts w:ascii="ＭＳ 明朝" w:eastAsia="ＭＳ 明朝" w:hAnsi="ＭＳ 明朝" w:hint="eastAsia"/>
                <w:kern w:val="0"/>
                <w:sz w:val="20"/>
                <w:szCs w:val="20"/>
              </w:rPr>
              <w:t xml:space="preserve">　　・横断的な</w:t>
            </w:r>
            <w:r w:rsidR="00331CF1" w:rsidRPr="00331CF1">
              <w:rPr>
                <w:rFonts w:ascii="ＭＳ 明朝" w:eastAsia="ＭＳ 明朝" w:hAnsi="ＭＳ 明朝" w:hint="eastAsia"/>
                <w:kern w:val="0"/>
                <w:sz w:val="20"/>
                <w:szCs w:val="20"/>
              </w:rPr>
              <w:t>状況把握ができることで、異常箇所への無駄のない迅速な対応が可能となった。</w:t>
            </w:r>
          </w:p>
          <w:p w14:paraId="33C004A0" w14:textId="1D3F11B3" w:rsidR="006706D7" w:rsidRPr="00650FA9" w:rsidRDefault="006706D7" w:rsidP="006706D7">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650FA9">
              <w:rPr>
                <w:rFonts w:ascii="ＭＳ ゴシック" w:eastAsia="ＭＳ ゴシック" w:hAnsi="ＭＳ ゴシック" w:hint="eastAsia"/>
                <w:kern w:val="0"/>
                <w:sz w:val="20"/>
                <w:szCs w:val="20"/>
              </w:rPr>
              <w:t xml:space="preserve">　３）費用対効果</w:t>
            </w:r>
          </w:p>
          <w:p w14:paraId="0914D24C" w14:textId="3BC97A4D" w:rsidR="006706D7" w:rsidRPr="00331CF1" w:rsidRDefault="00DB5419" w:rsidP="00331CF1">
            <w:pPr>
              <w:suppressAutoHyphens/>
              <w:kinsoku w:val="0"/>
              <w:wordWrap w:val="0"/>
              <w:overflowPunct w:val="0"/>
              <w:adjustRightInd w:val="0"/>
              <w:spacing w:line="336" w:lineRule="atLeast"/>
              <w:ind w:left="600" w:hangingChars="300" w:hanging="600"/>
              <w:jc w:val="left"/>
              <w:textAlignment w:val="baseline"/>
              <w:rPr>
                <w:rFonts w:ascii="ＭＳ 明朝" w:eastAsia="ＭＳ 明朝" w:hAnsi="ＭＳ 明朝"/>
                <w:kern w:val="0"/>
                <w:sz w:val="20"/>
                <w:szCs w:val="20"/>
              </w:rPr>
            </w:pPr>
            <w:r w:rsidRPr="00331CF1">
              <w:rPr>
                <w:rFonts w:ascii="ＭＳ 明朝" w:eastAsia="ＭＳ 明朝" w:hAnsi="ＭＳ 明朝" w:hint="eastAsia"/>
                <w:kern w:val="0"/>
                <w:sz w:val="20"/>
                <w:szCs w:val="20"/>
              </w:rPr>
              <w:t xml:space="preserve">　</w:t>
            </w:r>
            <w:r w:rsidR="00331CF1" w:rsidRPr="00331CF1">
              <w:rPr>
                <w:rFonts w:ascii="ＭＳ 明朝" w:eastAsia="ＭＳ 明朝" w:hAnsi="ＭＳ 明朝" w:hint="eastAsia"/>
                <w:kern w:val="0"/>
                <w:sz w:val="20"/>
                <w:szCs w:val="20"/>
              </w:rPr>
              <w:t xml:space="preserve">　・本システムは岐阜県をはじめ県内市町村へも安価で提供しているとともに、本システム導入により、労働時間の縮減、業務の効率化に寄与することから、費用対効果は期待できる。</w:t>
            </w:r>
          </w:p>
          <w:p w14:paraId="145809DB" w14:textId="0E4F08E4" w:rsidR="006706D7" w:rsidRPr="00650FA9" w:rsidRDefault="006706D7" w:rsidP="006706D7">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rPr>
            </w:pPr>
            <w:r w:rsidRPr="00650FA9">
              <w:rPr>
                <w:rFonts w:ascii="ＭＳ ゴシック" w:eastAsia="ＭＳ ゴシック" w:hAnsi="ＭＳ ゴシック" w:hint="eastAsia"/>
                <w:kern w:val="0"/>
                <w:sz w:val="20"/>
                <w:szCs w:val="20"/>
              </w:rPr>
              <w:t>○発展の可能性</w:t>
            </w:r>
          </w:p>
          <w:p w14:paraId="08BFC980" w14:textId="2571CA0A" w:rsidR="00650FA9" w:rsidRPr="00331CF1" w:rsidRDefault="00331CF1" w:rsidP="00331CF1">
            <w:pPr>
              <w:suppressAutoHyphens/>
              <w:kinsoku w:val="0"/>
              <w:wordWrap w:val="0"/>
              <w:overflowPunct w:val="0"/>
              <w:adjustRightInd w:val="0"/>
              <w:spacing w:line="336" w:lineRule="atLeast"/>
              <w:ind w:left="600" w:hangingChars="300" w:hanging="600"/>
              <w:jc w:val="left"/>
              <w:textAlignment w:val="baseline"/>
              <w:rPr>
                <w:rFonts w:ascii="ＭＳ 明朝" w:eastAsia="ＭＳ 明朝" w:hAnsi="ＭＳ 明朝"/>
                <w:kern w:val="0"/>
                <w:sz w:val="20"/>
                <w:szCs w:val="20"/>
              </w:rPr>
            </w:pPr>
            <w:r>
              <w:rPr>
                <w:rFonts w:ascii="ＭＳ ゴシック" w:eastAsia="ＭＳ ゴシック" w:hAnsi="ＭＳ ゴシック" w:hint="eastAsia"/>
                <w:kern w:val="0"/>
                <w:sz w:val="20"/>
                <w:szCs w:val="20"/>
              </w:rPr>
              <w:t xml:space="preserve">　　</w:t>
            </w:r>
            <w:r w:rsidRPr="00331CF1">
              <w:rPr>
                <w:rFonts w:ascii="ＭＳ 明朝" w:eastAsia="ＭＳ 明朝" w:hAnsi="ＭＳ 明朝" w:hint="eastAsia"/>
                <w:kern w:val="0"/>
                <w:sz w:val="20"/>
                <w:szCs w:val="20"/>
              </w:rPr>
              <w:t>・利用者アンケートの結果等を参考にシステム改修を行うことで、本システムの発展の可能性が期待できる。</w:t>
            </w:r>
          </w:p>
          <w:p w14:paraId="1E941195" w14:textId="08CD2D48" w:rsidR="00650FA9" w:rsidRPr="00650FA9" w:rsidRDefault="00650FA9" w:rsidP="006706D7">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lang w:eastAsia="zh-TW"/>
              </w:rPr>
            </w:pPr>
            <w:r w:rsidRPr="00650FA9">
              <w:rPr>
                <w:rFonts w:ascii="ＭＳ ゴシック" w:eastAsia="ＭＳ ゴシック" w:hAnsi="ＭＳ ゴシック" w:hint="eastAsia"/>
                <w:kern w:val="0"/>
                <w:sz w:val="20"/>
                <w:szCs w:val="20"/>
                <w:lang w:eastAsia="zh-TW"/>
              </w:rPr>
              <w:t>〇費用</w:t>
            </w:r>
          </w:p>
          <w:p w14:paraId="39E03967" w14:textId="6AD04615" w:rsidR="00DB5419" w:rsidRPr="00DB5419" w:rsidRDefault="00DB5419" w:rsidP="00DB5419">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18"/>
                <w:szCs w:val="18"/>
                <w:lang w:eastAsia="zh-TW"/>
              </w:rPr>
            </w:pPr>
            <w:r w:rsidRPr="007649AF">
              <w:rPr>
                <w:rFonts w:ascii="ＭＳ ゴシック" w:eastAsia="ＭＳ ゴシック" w:hAnsi="ＭＳ ゴシック" w:hint="eastAsia"/>
                <w:kern w:val="0"/>
                <w:sz w:val="18"/>
                <w:szCs w:val="18"/>
                <w:lang w:eastAsia="zh-TW"/>
              </w:rPr>
              <w:t xml:space="preserve">　</w:t>
            </w:r>
            <w:r w:rsidR="00331CF1">
              <w:rPr>
                <w:rFonts w:ascii="ＭＳ ゴシック" w:eastAsia="ＭＳ ゴシック" w:hAnsi="ＭＳ ゴシック" w:hint="eastAsia"/>
                <w:kern w:val="0"/>
                <w:sz w:val="18"/>
                <w:szCs w:val="18"/>
                <w:lang w:eastAsia="zh-TW"/>
              </w:rPr>
              <w:t>－</w:t>
            </w:r>
          </w:p>
          <w:p w14:paraId="0B1F195D" w14:textId="3DC4CBCF" w:rsidR="00AA1FCD" w:rsidRPr="001D79C8" w:rsidRDefault="002009E6" w:rsidP="00AA1FCD">
            <w:pPr>
              <w:suppressAutoHyphens/>
              <w:kinsoku w:val="0"/>
              <w:wordWrap w:val="0"/>
              <w:overflowPunct w:val="0"/>
              <w:adjustRightInd w:val="0"/>
              <w:spacing w:line="336" w:lineRule="atLeast"/>
              <w:jc w:val="left"/>
              <w:textAlignment w:val="baseline"/>
              <w:rPr>
                <w:rFonts w:ascii="ＭＳ ゴシック" w:eastAsia="ＭＳ ゴシック" w:hAnsi="ＭＳ ゴシック"/>
                <w:kern w:val="0"/>
                <w:sz w:val="20"/>
                <w:szCs w:val="20"/>
                <w:lang w:eastAsia="zh-TW"/>
              </w:rPr>
            </w:pPr>
            <w:r w:rsidRPr="001D79C8">
              <w:rPr>
                <w:rFonts w:ascii="ＭＳ ゴシック" w:eastAsia="ＭＳ ゴシック" w:hAnsi="ＭＳ ゴシック" w:hint="eastAsia"/>
                <w:kern w:val="0"/>
                <w:sz w:val="20"/>
                <w:szCs w:val="20"/>
                <w:lang w:eastAsia="zh-TW"/>
              </w:rPr>
              <w:t>○外部委託先</w:t>
            </w:r>
            <w:r>
              <w:rPr>
                <w:rFonts w:ascii="ＭＳ ゴシック" w:eastAsia="ＭＳ ゴシック" w:hAnsi="ＭＳ ゴシック" w:hint="eastAsia"/>
                <w:kern w:val="0"/>
                <w:sz w:val="20"/>
                <w:szCs w:val="20"/>
                <w:lang w:eastAsia="zh-TW"/>
              </w:rPr>
              <w:t>等</w:t>
            </w:r>
            <w:r w:rsidRPr="001D79C8">
              <w:rPr>
                <w:rFonts w:ascii="ＭＳ ゴシック" w:eastAsia="ＭＳ ゴシック" w:hAnsi="ＭＳ ゴシック" w:hint="eastAsia"/>
                <w:kern w:val="0"/>
                <w:sz w:val="20"/>
                <w:szCs w:val="20"/>
                <w:lang w:eastAsia="zh-TW"/>
              </w:rPr>
              <w:t>（会社名）</w:t>
            </w:r>
          </w:p>
          <w:p w14:paraId="431CAA79" w14:textId="7F5F6967" w:rsidR="00AA1FCD" w:rsidRPr="00331CF1" w:rsidRDefault="00AA1FCD" w:rsidP="00AA1FCD">
            <w:pPr>
              <w:suppressAutoHyphens/>
              <w:kinsoku w:val="0"/>
              <w:wordWrap w:val="0"/>
              <w:overflowPunct w:val="0"/>
              <w:adjustRightInd w:val="0"/>
              <w:spacing w:line="336" w:lineRule="atLeast"/>
              <w:jc w:val="left"/>
              <w:textAlignment w:val="baseline"/>
              <w:rPr>
                <w:rFonts w:ascii="ＭＳ 明朝" w:eastAsia="ＭＳ 明朝" w:hAnsi="ＭＳ 明朝"/>
                <w:kern w:val="0"/>
                <w:sz w:val="20"/>
                <w:szCs w:val="20"/>
              </w:rPr>
            </w:pPr>
            <w:r w:rsidRPr="007649AF">
              <w:rPr>
                <w:rFonts w:ascii="ＭＳ ゴシック" w:eastAsia="ＭＳ ゴシック" w:hAnsi="ＭＳ ゴシック" w:hint="eastAsia"/>
                <w:kern w:val="0"/>
                <w:sz w:val="18"/>
                <w:szCs w:val="18"/>
                <w:lang w:eastAsia="zh-TW"/>
              </w:rPr>
              <w:t xml:space="preserve">　</w:t>
            </w:r>
            <w:r w:rsidR="00331CF1">
              <w:rPr>
                <w:rFonts w:ascii="ＭＳ ゴシック" w:eastAsia="ＭＳ ゴシック" w:hAnsi="ＭＳ ゴシック" w:hint="eastAsia"/>
                <w:kern w:val="0"/>
                <w:sz w:val="18"/>
                <w:szCs w:val="18"/>
                <w:lang w:eastAsia="zh-TW"/>
              </w:rPr>
              <w:t xml:space="preserve">　</w:t>
            </w:r>
            <w:r w:rsidR="00331CF1" w:rsidRPr="00331CF1">
              <w:rPr>
                <w:rFonts w:ascii="ＭＳ 明朝" w:eastAsia="ＭＳ 明朝" w:hAnsi="ＭＳ 明朝" w:hint="eastAsia"/>
                <w:kern w:val="0"/>
                <w:sz w:val="20"/>
                <w:szCs w:val="20"/>
              </w:rPr>
              <w:t>・㈱ファルコン</w:t>
            </w:r>
          </w:p>
          <w:p w14:paraId="5655F3B4" w14:textId="77777777" w:rsidR="00DB5419" w:rsidRDefault="00DB5419"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p w14:paraId="0D8DFB33" w14:textId="77777777" w:rsidR="00DB5419" w:rsidRDefault="00DB5419"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p w14:paraId="3183ABF6" w14:textId="77777777" w:rsidR="00DB5419" w:rsidRDefault="00DB5419"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p w14:paraId="42FFE1E3" w14:textId="77777777" w:rsidR="00DB5419" w:rsidRPr="00DA31A6" w:rsidRDefault="00DB5419" w:rsidP="002009E6">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p>
        </w:tc>
      </w:tr>
    </w:tbl>
    <w:p w14:paraId="7D37B9A1" w14:textId="77777777" w:rsidR="002009E6" w:rsidRDefault="002009E6" w:rsidP="00E640C9">
      <w:pPr>
        <w:overflowPunct w:val="0"/>
        <w:autoSpaceDE/>
        <w:autoSpaceDN/>
        <w:ind w:firstLineChars="100" w:firstLine="200"/>
        <w:textAlignment w:val="baseline"/>
        <w:rPr>
          <w:rFonts w:ascii="Times New Roman" w:eastAsia="ＭＳ 明朝" w:hAnsi="Times New Roman" w:cs="ＭＳ 明朝"/>
          <w:color w:val="000000"/>
          <w:kern w:val="0"/>
          <w:sz w:val="20"/>
          <w:szCs w:val="20"/>
        </w:rPr>
      </w:pPr>
    </w:p>
    <w:p w14:paraId="4D4DA83F" w14:textId="77777777" w:rsidR="00AA1FCD" w:rsidRDefault="00AA1FCD">
      <w:pPr>
        <w:widowControl/>
        <w:autoSpaceDE/>
        <w:autoSpaceDN/>
        <w:jc w:val="left"/>
        <w:rPr>
          <w:rFonts w:ascii="Times New Roman" w:eastAsia="ＭＳ 明朝" w:hAnsi="Times New Roman" w:cs="ＭＳ 明朝"/>
          <w:color w:val="000000"/>
          <w:kern w:val="0"/>
          <w:sz w:val="20"/>
          <w:szCs w:val="20"/>
        </w:rPr>
      </w:pPr>
      <w:r>
        <w:rPr>
          <w:rFonts w:ascii="Times New Roman" w:eastAsia="ＭＳ 明朝" w:hAnsi="Times New Roman" w:cs="ＭＳ 明朝"/>
          <w:color w:val="000000"/>
          <w:kern w:val="0"/>
          <w:sz w:val="20"/>
          <w:szCs w:val="20"/>
        </w:rPr>
        <w:br w:type="page"/>
      </w:r>
    </w:p>
    <w:p w14:paraId="2EEE6617" w14:textId="272EE681" w:rsidR="0004787A" w:rsidRDefault="0004787A" w:rsidP="002009E6">
      <w:pPr>
        <w:overflowPunct w:val="0"/>
        <w:autoSpaceDE/>
        <w:autoSpaceDN/>
        <w:textAlignment w:val="baseline"/>
        <w:rPr>
          <w:rFonts w:ascii="Times New Roman" w:eastAsia="ＭＳ 明朝" w:hAnsi="Times New Roman" w:cs="ＭＳ 明朝"/>
          <w:color w:val="000000"/>
          <w:kern w:val="0"/>
          <w:sz w:val="20"/>
          <w:szCs w:val="20"/>
        </w:rPr>
      </w:pPr>
      <w:r>
        <w:rPr>
          <w:rFonts w:ascii="Times New Roman" w:eastAsia="ＭＳ 明朝" w:hAnsi="Times New Roman" w:cs="ＭＳ 明朝" w:hint="eastAsia"/>
          <w:color w:val="000000"/>
          <w:kern w:val="0"/>
          <w:sz w:val="20"/>
          <w:szCs w:val="20"/>
        </w:rPr>
        <w:lastRenderedPageBreak/>
        <w:t>（技術委員記入欄）</w:t>
      </w:r>
      <w:r w:rsidRPr="0004787A">
        <w:rPr>
          <w:rFonts w:ascii="Times New Roman" w:eastAsia="ＭＳ 明朝" w:hAnsi="Times New Roman" w:cs="ＭＳ 明朝" w:hint="eastAsia"/>
          <w:color w:val="EE0000"/>
          <w:kern w:val="0"/>
          <w:sz w:val="20"/>
          <w:szCs w:val="20"/>
        </w:rPr>
        <w:t>本頁については記入の必要はございません。</w:t>
      </w:r>
    </w:p>
    <w:tbl>
      <w:tblPr>
        <w:tblpPr w:leftFromText="142" w:rightFromText="142" w:vertAnchor="text" w:horzAnchor="margin" w:tblpY="300"/>
        <w:tblW w:w="930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shd w:val="clear" w:color="auto" w:fill="808080" w:themeFill="background1" w:themeFillShade="80"/>
        <w:tblLayout w:type="fixed"/>
        <w:tblCellMar>
          <w:left w:w="52" w:type="dxa"/>
          <w:right w:w="52" w:type="dxa"/>
        </w:tblCellMar>
        <w:tblLook w:val="0000" w:firstRow="0" w:lastRow="0" w:firstColumn="0" w:lastColumn="0" w:noHBand="0" w:noVBand="0"/>
      </w:tblPr>
      <w:tblGrid>
        <w:gridCol w:w="1932"/>
        <w:gridCol w:w="1417"/>
        <w:gridCol w:w="709"/>
        <w:gridCol w:w="5245"/>
      </w:tblGrid>
      <w:tr w:rsidR="002009E6" w:rsidRPr="002B544C" w14:paraId="780A6D6E" w14:textId="77777777" w:rsidTr="002B544C">
        <w:trPr>
          <w:trHeight w:val="193"/>
        </w:trPr>
        <w:tc>
          <w:tcPr>
            <w:tcW w:w="1932" w:type="dxa"/>
            <w:vMerge w:val="restart"/>
          </w:tcPr>
          <w:p w14:paraId="4F8D1932"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p>
          <w:p w14:paraId="730C76F7"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ゴシック" w:eastAsia="ＭＳ ゴシック" w:hAnsi="ＭＳ ゴシック"/>
                <w:color w:val="FF0000"/>
                <w:spacing w:val="2"/>
                <w:kern w:val="0"/>
                <w:sz w:val="20"/>
                <w:szCs w:val="20"/>
              </w:rPr>
            </w:pPr>
            <w:r w:rsidRPr="002B544C">
              <w:rPr>
                <w:rFonts w:ascii="ＭＳ ゴシック" w:eastAsia="ＭＳ ゴシック" w:hAnsi="ＭＳ ゴシック" w:cs="ＭＳ 明朝" w:hint="eastAsia"/>
                <w:color w:val="000000"/>
                <w:kern w:val="0"/>
                <w:sz w:val="20"/>
                <w:szCs w:val="20"/>
              </w:rPr>
              <w:t>〇評価</w:t>
            </w:r>
          </w:p>
          <w:p w14:paraId="403CDFD6" w14:textId="77777777" w:rsidR="002009E6" w:rsidRPr="002B544C" w:rsidRDefault="002009E6" w:rsidP="00046DF7">
            <w:pPr>
              <w:suppressAutoHyphens/>
              <w:kinsoku w:val="0"/>
              <w:wordWrap w:val="0"/>
              <w:overflowPunct w:val="0"/>
              <w:adjustRightInd w:val="0"/>
              <w:spacing w:line="336" w:lineRule="atLeast"/>
              <w:ind w:firstLineChars="100" w:firstLine="204"/>
              <w:jc w:val="left"/>
              <w:textAlignment w:val="baseline"/>
              <w:rPr>
                <w:rFonts w:ascii="ＭＳ 明朝" w:eastAsia="ＭＳ 明朝" w:hAnsi="Times New Roman"/>
                <w:color w:val="000000"/>
                <w:spacing w:val="2"/>
                <w:kern w:val="0"/>
                <w:sz w:val="20"/>
                <w:szCs w:val="20"/>
              </w:rPr>
            </w:pPr>
            <w:r w:rsidRPr="002B544C">
              <w:rPr>
                <w:rFonts w:ascii="ＭＳ 明朝" w:eastAsia="ＭＳ 明朝" w:hAnsi="Times New Roman" w:hint="eastAsia"/>
                <w:color w:val="000000"/>
                <w:spacing w:val="2"/>
                <w:kern w:val="0"/>
                <w:sz w:val="20"/>
                <w:szCs w:val="20"/>
              </w:rPr>
              <w:t>（５段階評価）</w:t>
            </w:r>
          </w:p>
        </w:tc>
        <w:tc>
          <w:tcPr>
            <w:tcW w:w="1417" w:type="dxa"/>
          </w:tcPr>
          <w:p w14:paraId="7A63E330" w14:textId="77777777" w:rsidR="002009E6" w:rsidRPr="002B544C" w:rsidRDefault="002009E6" w:rsidP="00046DF7">
            <w:pPr>
              <w:suppressAutoHyphens/>
              <w:kinsoku w:val="0"/>
              <w:wordWrap w:val="0"/>
              <w:overflowPunct w:val="0"/>
              <w:adjustRightInd w:val="0"/>
              <w:spacing w:line="336" w:lineRule="atLeast"/>
              <w:ind w:firstLineChars="150" w:firstLine="300"/>
              <w:jc w:val="left"/>
              <w:textAlignment w:val="baseline"/>
              <w:rPr>
                <w:rFonts w:ascii="ＭＳ 明朝" w:eastAsia="ＭＳ 明朝" w:hAnsi="Times New Roman"/>
                <w:color w:val="000000"/>
                <w:spacing w:val="2"/>
                <w:kern w:val="0"/>
                <w:sz w:val="20"/>
                <w:szCs w:val="20"/>
              </w:rPr>
            </w:pPr>
            <w:r w:rsidRPr="002B544C">
              <w:rPr>
                <w:rFonts w:ascii="Times New Roman" w:eastAsia="ＭＳ 明朝" w:hAnsi="Times New Roman" w:cs="ＭＳ 明朝" w:hint="eastAsia"/>
                <w:color w:val="000000"/>
                <w:kern w:val="0"/>
                <w:sz w:val="20"/>
                <w:szCs w:val="20"/>
              </w:rPr>
              <w:t xml:space="preserve">項　目　</w:t>
            </w:r>
          </w:p>
        </w:tc>
        <w:tc>
          <w:tcPr>
            <w:tcW w:w="709" w:type="dxa"/>
          </w:tcPr>
          <w:p w14:paraId="650FAF75" w14:textId="77777777" w:rsidR="002009E6" w:rsidRPr="002B544C" w:rsidRDefault="002009E6" w:rsidP="00046DF7">
            <w:pPr>
              <w:suppressAutoHyphens/>
              <w:kinsoku w:val="0"/>
              <w:wordWrap w:val="0"/>
              <w:overflowPunct w:val="0"/>
              <w:adjustRightInd w:val="0"/>
              <w:spacing w:line="336" w:lineRule="atLeast"/>
              <w:ind w:firstLineChars="50" w:firstLine="102"/>
              <w:jc w:val="left"/>
              <w:textAlignment w:val="baseline"/>
              <w:rPr>
                <w:rFonts w:ascii="ＭＳ 明朝" w:eastAsia="ＭＳ 明朝" w:hAnsi="Times New Roman"/>
                <w:color w:val="000000"/>
                <w:spacing w:val="2"/>
                <w:kern w:val="0"/>
                <w:sz w:val="20"/>
                <w:szCs w:val="20"/>
              </w:rPr>
            </w:pPr>
            <w:r w:rsidRPr="002B544C">
              <w:rPr>
                <w:rFonts w:ascii="ＭＳ 明朝" w:eastAsia="ＭＳ 明朝" w:hAnsi="Times New Roman" w:hint="eastAsia"/>
                <w:color w:val="000000"/>
                <w:spacing w:val="2"/>
                <w:kern w:val="0"/>
                <w:sz w:val="20"/>
                <w:szCs w:val="20"/>
              </w:rPr>
              <w:t>評価</w:t>
            </w:r>
          </w:p>
        </w:tc>
        <w:tc>
          <w:tcPr>
            <w:tcW w:w="5245" w:type="dxa"/>
          </w:tcPr>
          <w:p w14:paraId="25CB01A2"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2B544C">
              <w:rPr>
                <w:rFonts w:ascii="ＭＳ 明朝" w:eastAsia="ＭＳ 明朝" w:hAnsi="Times New Roman" w:hint="eastAsia"/>
                <w:color w:val="000000"/>
                <w:spacing w:val="2"/>
                <w:kern w:val="0"/>
                <w:sz w:val="20"/>
                <w:szCs w:val="20"/>
              </w:rPr>
              <w:t xml:space="preserve">　　　　　　　　コメント</w:t>
            </w:r>
          </w:p>
        </w:tc>
      </w:tr>
      <w:tr w:rsidR="002009E6" w:rsidRPr="002B544C" w14:paraId="374BE773" w14:textId="77777777" w:rsidTr="002B544C">
        <w:trPr>
          <w:trHeight w:val="397"/>
        </w:trPr>
        <w:tc>
          <w:tcPr>
            <w:tcW w:w="1932" w:type="dxa"/>
            <w:vMerge/>
          </w:tcPr>
          <w:p w14:paraId="4314FD09"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p>
        </w:tc>
        <w:tc>
          <w:tcPr>
            <w:tcW w:w="1417" w:type="dxa"/>
          </w:tcPr>
          <w:p w14:paraId="173C27A6" w14:textId="77777777" w:rsidR="002009E6" w:rsidRPr="002B544C" w:rsidRDefault="002009E6" w:rsidP="00046DF7">
            <w:pPr>
              <w:suppressAutoHyphens/>
              <w:kinsoku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2B544C">
              <w:rPr>
                <w:rFonts w:ascii="Times New Roman" w:eastAsia="ＭＳ 明朝" w:hAnsi="Times New Roman" w:cs="ＭＳ 明朝" w:hint="eastAsia"/>
                <w:color w:val="000000"/>
                <w:kern w:val="0"/>
                <w:sz w:val="20"/>
                <w:szCs w:val="20"/>
              </w:rPr>
              <w:t>品質向上効果</w:t>
            </w:r>
          </w:p>
        </w:tc>
        <w:tc>
          <w:tcPr>
            <w:tcW w:w="709" w:type="dxa"/>
          </w:tcPr>
          <w:p w14:paraId="79C9DBED" w14:textId="62F95225" w:rsidR="002009E6" w:rsidRPr="002B544C" w:rsidRDefault="00AA5852" w:rsidP="00046DF7">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４</w:t>
            </w:r>
          </w:p>
        </w:tc>
        <w:tc>
          <w:tcPr>
            <w:tcW w:w="5245" w:type="dxa"/>
          </w:tcPr>
          <w:p w14:paraId="5006FE05" w14:textId="69A4EC84" w:rsidR="002009E6" w:rsidRPr="002B544C" w:rsidRDefault="000D13B4" w:rsidP="00046DF7">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異常個所への迅速な対応による</w:t>
            </w:r>
            <w:r w:rsidR="00AA5852">
              <w:rPr>
                <w:rFonts w:ascii="ＭＳ 明朝" w:eastAsia="ＭＳ 明朝" w:hAnsi="Times New Roman" w:hint="eastAsia"/>
                <w:color w:val="000000"/>
                <w:spacing w:val="2"/>
                <w:kern w:val="0"/>
                <w:sz w:val="20"/>
                <w:szCs w:val="20"/>
              </w:rPr>
              <w:t>品質向上が見込まれる</w:t>
            </w:r>
          </w:p>
        </w:tc>
      </w:tr>
      <w:tr w:rsidR="002009E6" w:rsidRPr="002B544C" w14:paraId="4ADAFBB2" w14:textId="77777777" w:rsidTr="002B544C">
        <w:trPr>
          <w:trHeight w:val="397"/>
        </w:trPr>
        <w:tc>
          <w:tcPr>
            <w:tcW w:w="1932" w:type="dxa"/>
            <w:vMerge/>
          </w:tcPr>
          <w:p w14:paraId="75FAF440"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Times New Roman" w:eastAsia="ＭＳ 明朝" w:hAnsi="Times New Roman"/>
                <w:color w:val="000000"/>
                <w:kern w:val="0"/>
                <w:sz w:val="20"/>
                <w:szCs w:val="20"/>
              </w:rPr>
            </w:pPr>
          </w:p>
        </w:tc>
        <w:tc>
          <w:tcPr>
            <w:tcW w:w="1417" w:type="dxa"/>
          </w:tcPr>
          <w:p w14:paraId="37793469" w14:textId="77777777" w:rsidR="002009E6" w:rsidRPr="002B544C" w:rsidRDefault="002009E6" w:rsidP="00046DF7">
            <w:pPr>
              <w:suppressAutoHyphens/>
              <w:kinsoku w:val="0"/>
              <w:overflowPunct w:val="0"/>
              <w:adjustRightInd w:val="0"/>
              <w:spacing w:line="336" w:lineRule="atLeast"/>
              <w:jc w:val="left"/>
              <w:textAlignment w:val="baseline"/>
              <w:rPr>
                <w:rFonts w:ascii="Times New Roman" w:eastAsia="ＭＳ 明朝" w:hAnsi="Times New Roman" w:cs="ＭＳ 明朝"/>
                <w:color w:val="000000"/>
                <w:kern w:val="0"/>
                <w:sz w:val="20"/>
                <w:szCs w:val="20"/>
              </w:rPr>
            </w:pPr>
            <w:r w:rsidRPr="002B544C">
              <w:rPr>
                <w:rFonts w:ascii="Times New Roman" w:eastAsia="ＭＳ 明朝" w:hAnsi="Times New Roman" w:cs="ＭＳ 明朝" w:hint="eastAsia"/>
                <w:color w:val="000000"/>
                <w:kern w:val="0"/>
                <w:sz w:val="20"/>
                <w:szCs w:val="20"/>
              </w:rPr>
              <w:t>効率化効果</w:t>
            </w:r>
          </w:p>
        </w:tc>
        <w:tc>
          <w:tcPr>
            <w:tcW w:w="709" w:type="dxa"/>
          </w:tcPr>
          <w:p w14:paraId="3FDC6F0B" w14:textId="4362A69E" w:rsidR="002009E6" w:rsidRPr="002B544C" w:rsidRDefault="00AA5852" w:rsidP="00046DF7">
            <w:pPr>
              <w:suppressAutoHyphens/>
              <w:kinsoku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４</w:t>
            </w:r>
          </w:p>
        </w:tc>
        <w:tc>
          <w:tcPr>
            <w:tcW w:w="5245" w:type="dxa"/>
          </w:tcPr>
          <w:p w14:paraId="069CDD1B" w14:textId="6DC43284" w:rsidR="002009E6" w:rsidRPr="002B544C" w:rsidRDefault="000D13B4" w:rsidP="00046DF7">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日報作成自動化等による</w:t>
            </w:r>
            <w:r w:rsidR="00AA5852">
              <w:rPr>
                <w:rFonts w:ascii="ＭＳ 明朝" w:eastAsia="ＭＳ 明朝" w:hAnsi="Times New Roman" w:hint="eastAsia"/>
                <w:color w:val="000000"/>
                <w:spacing w:val="2"/>
                <w:kern w:val="0"/>
                <w:sz w:val="20"/>
                <w:szCs w:val="20"/>
              </w:rPr>
              <w:t>労働時間の</w:t>
            </w:r>
            <w:r>
              <w:rPr>
                <w:rFonts w:ascii="ＭＳ 明朝" w:eastAsia="ＭＳ 明朝" w:hAnsi="Times New Roman" w:hint="eastAsia"/>
                <w:color w:val="000000"/>
                <w:spacing w:val="2"/>
                <w:kern w:val="0"/>
                <w:sz w:val="20"/>
                <w:szCs w:val="20"/>
              </w:rPr>
              <w:t>縮減</w:t>
            </w:r>
            <w:r w:rsidR="00AA5852">
              <w:rPr>
                <w:rFonts w:ascii="ＭＳ 明朝" w:eastAsia="ＭＳ 明朝" w:hAnsi="Times New Roman" w:hint="eastAsia"/>
                <w:color w:val="000000"/>
                <w:spacing w:val="2"/>
                <w:kern w:val="0"/>
                <w:sz w:val="20"/>
                <w:szCs w:val="20"/>
              </w:rPr>
              <w:t>が見込まれる</w:t>
            </w:r>
          </w:p>
        </w:tc>
      </w:tr>
      <w:tr w:rsidR="002009E6" w:rsidRPr="002B544C" w14:paraId="2BBA544F" w14:textId="77777777" w:rsidTr="002B544C">
        <w:tc>
          <w:tcPr>
            <w:tcW w:w="1932" w:type="dxa"/>
            <w:vMerge/>
          </w:tcPr>
          <w:p w14:paraId="4DF6BFEB" w14:textId="77777777" w:rsidR="002009E6" w:rsidRPr="002B544C" w:rsidRDefault="002009E6" w:rsidP="00046DF7">
            <w:pPr>
              <w:adjustRightInd w:val="0"/>
              <w:jc w:val="left"/>
              <w:rPr>
                <w:rFonts w:ascii="ＭＳ 明朝" w:eastAsia="ＭＳ 明朝" w:hAnsi="Times New Roman"/>
                <w:color w:val="000000"/>
                <w:spacing w:val="2"/>
                <w:kern w:val="0"/>
                <w:sz w:val="20"/>
                <w:szCs w:val="20"/>
              </w:rPr>
            </w:pPr>
          </w:p>
        </w:tc>
        <w:tc>
          <w:tcPr>
            <w:tcW w:w="1417" w:type="dxa"/>
          </w:tcPr>
          <w:p w14:paraId="0E2D7590" w14:textId="77777777" w:rsidR="002009E6" w:rsidRPr="002B544C" w:rsidRDefault="002009E6" w:rsidP="00046DF7">
            <w:pPr>
              <w:suppressAutoHyphens/>
              <w:kinsoku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2B544C">
              <w:rPr>
                <w:rFonts w:ascii="Times New Roman" w:eastAsia="ＭＳ 明朝" w:hAnsi="Times New Roman" w:cs="ＭＳ 明朝" w:hint="eastAsia"/>
                <w:color w:val="000000"/>
                <w:spacing w:val="25"/>
                <w:kern w:val="0"/>
                <w:sz w:val="20"/>
                <w:szCs w:val="20"/>
                <w:fitText w:val="1200" w:id="-517255424"/>
              </w:rPr>
              <w:t>費用対効</w:t>
            </w:r>
            <w:r w:rsidRPr="002B544C">
              <w:rPr>
                <w:rFonts w:ascii="Times New Roman" w:eastAsia="ＭＳ 明朝" w:hAnsi="Times New Roman" w:cs="ＭＳ 明朝" w:hint="eastAsia"/>
                <w:color w:val="000000"/>
                <w:kern w:val="0"/>
                <w:sz w:val="20"/>
                <w:szCs w:val="20"/>
                <w:fitText w:val="1200" w:id="-517255424"/>
              </w:rPr>
              <w:t>果</w:t>
            </w:r>
          </w:p>
        </w:tc>
        <w:tc>
          <w:tcPr>
            <w:tcW w:w="709" w:type="dxa"/>
          </w:tcPr>
          <w:p w14:paraId="0103CAF7" w14:textId="7B5510FE" w:rsidR="002009E6" w:rsidRPr="002B544C" w:rsidRDefault="002009E6" w:rsidP="00046DF7">
            <w:pPr>
              <w:suppressAutoHyphens/>
              <w:kinsoku w:val="0"/>
              <w:wordWrap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p>
        </w:tc>
        <w:tc>
          <w:tcPr>
            <w:tcW w:w="5245" w:type="dxa"/>
          </w:tcPr>
          <w:p w14:paraId="098E1B4F" w14:textId="093818A6" w:rsidR="002009E6" w:rsidRPr="002B544C" w:rsidRDefault="00AA5852" w:rsidP="00046DF7">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AA5852">
              <w:rPr>
                <w:rFonts w:ascii="ＭＳ 明朝" w:eastAsia="ＭＳ 明朝" w:hAnsi="Times New Roman" w:hint="eastAsia"/>
                <w:color w:val="000000"/>
                <w:spacing w:val="2"/>
                <w:kern w:val="0"/>
                <w:sz w:val="20"/>
                <w:szCs w:val="20"/>
              </w:rPr>
              <w:t>業務の効率化に寄与</w:t>
            </w:r>
            <w:r>
              <w:rPr>
                <w:rFonts w:ascii="ＭＳ 明朝" w:eastAsia="ＭＳ 明朝" w:hAnsi="Times New Roman" w:hint="eastAsia"/>
                <w:color w:val="000000"/>
                <w:spacing w:val="2"/>
                <w:kern w:val="0"/>
                <w:sz w:val="20"/>
                <w:szCs w:val="20"/>
              </w:rPr>
              <w:t>している</w:t>
            </w:r>
            <w:r w:rsidR="000D13B4">
              <w:rPr>
                <w:rFonts w:ascii="ＭＳ 明朝" w:eastAsia="ＭＳ 明朝" w:hAnsi="Times New Roman" w:hint="eastAsia"/>
                <w:color w:val="000000"/>
                <w:spacing w:val="2"/>
                <w:kern w:val="0"/>
                <w:sz w:val="20"/>
                <w:szCs w:val="20"/>
              </w:rPr>
              <w:t>（費用の記述なし）</w:t>
            </w:r>
          </w:p>
        </w:tc>
      </w:tr>
      <w:tr w:rsidR="002009E6" w:rsidRPr="002B544C" w14:paraId="536DB5E3" w14:textId="77777777" w:rsidTr="002B544C">
        <w:trPr>
          <w:trHeight w:val="308"/>
        </w:trPr>
        <w:tc>
          <w:tcPr>
            <w:tcW w:w="1932" w:type="dxa"/>
            <w:vMerge/>
          </w:tcPr>
          <w:p w14:paraId="264118EE" w14:textId="77777777" w:rsidR="002009E6" w:rsidRPr="002B544C" w:rsidRDefault="002009E6" w:rsidP="00046DF7">
            <w:pPr>
              <w:adjustRightInd w:val="0"/>
              <w:jc w:val="left"/>
              <w:rPr>
                <w:rFonts w:ascii="ＭＳ 明朝" w:eastAsia="ＭＳ 明朝" w:hAnsi="Times New Roman"/>
                <w:color w:val="000000"/>
                <w:spacing w:val="2"/>
                <w:kern w:val="0"/>
                <w:sz w:val="20"/>
                <w:szCs w:val="20"/>
              </w:rPr>
            </w:pPr>
          </w:p>
        </w:tc>
        <w:tc>
          <w:tcPr>
            <w:tcW w:w="1417" w:type="dxa"/>
          </w:tcPr>
          <w:p w14:paraId="2A662376"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sidRPr="002B544C">
              <w:rPr>
                <w:rFonts w:ascii="Times New Roman" w:eastAsia="ＭＳ 明朝" w:hAnsi="Times New Roman" w:cs="ＭＳ 明朝" w:hint="eastAsia"/>
                <w:color w:val="000000"/>
                <w:kern w:val="0"/>
                <w:sz w:val="20"/>
                <w:szCs w:val="20"/>
              </w:rPr>
              <w:t>発展の可能性</w:t>
            </w:r>
          </w:p>
        </w:tc>
        <w:tc>
          <w:tcPr>
            <w:tcW w:w="709" w:type="dxa"/>
          </w:tcPr>
          <w:p w14:paraId="2B6B4285" w14:textId="74EE3D1F" w:rsidR="002009E6" w:rsidRPr="002B544C" w:rsidRDefault="00AA5852" w:rsidP="00046DF7">
            <w:pPr>
              <w:suppressAutoHyphens/>
              <w:kinsoku w:val="0"/>
              <w:wordWrap w:val="0"/>
              <w:overflowPunct w:val="0"/>
              <w:adjustRightInd w:val="0"/>
              <w:spacing w:line="336" w:lineRule="atLeast"/>
              <w:jc w:val="center"/>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４</w:t>
            </w:r>
          </w:p>
        </w:tc>
        <w:tc>
          <w:tcPr>
            <w:tcW w:w="5245" w:type="dxa"/>
          </w:tcPr>
          <w:p w14:paraId="4CE39F93" w14:textId="7C98B178" w:rsidR="002009E6" w:rsidRPr="002B544C" w:rsidRDefault="00AA5852" w:rsidP="00046DF7">
            <w:pPr>
              <w:suppressAutoHyphens/>
              <w:kinsoku w:val="0"/>
              <w:wordWrap w:val="0"/>
              <w:overflowPunct w:val="0"/>
              <w:adjustRightInd w:val="0"/>
              <w:spacing w:line="336" w:lineRule="atLeast"/>
              <w:jc w:val="left"/>
              <w:textAlignment w:val="baseline"/>
              <w:rPr>
                <w:rFonts w:ascii="ＭＳ 明朝" w:eastAsia="ＭＳ 明朝" w:hAnsi="Times New Roman"/>
                <w:color w:val="000000"/>
                <w:spacing w:val="2"/>
                <w:kern w:val="0"/>
                <w:sz w:val="20"/>
                <w:szCs w:val="20"/>
              </w:rPr>
            </w:pPr>
            <w:r>
              <w:rPr>
                <w:rFonts w:ascii="ＭＳ 明朝" w:eastAsia="ＭＳ 明朝" w:hAnsi="Times New Roman" w:hint="eastAsia"/>
                <w:color w:val="000000"/>
                <w:spacing w:val="2"/>
                <w:kern w:val="0"/>
                <w:sz w:val="20"/>
                <w:szCs w:val="20"/>
              </w:rPr>
              <w:t>アンケートによる</w:t>
            </w:r>
            <w:r w:rsidRPr="00AA5852">
              <w:rPr>
                <w:rFonts w:ascii="ＭＳ 明朝" w:eastAsia="ＭＳ 明朝" w:hAnsi="Times New Roman" w:hint="eastAsia"/>
                <w:color w:val="000000"/>
                <w:spacing w:val="2"/>
                <w:kern w:val="0"/>
                <w:sz w:val="20"/>
                <w:szCs w:val="20"/>
              </w:rPr>
              <w:t>システム改修を</w:t>
            </w:r>
            <w:r>
              <w:rPr>
                <w:rFonts w:ascii="ＭＳ 明朝" w:eastAsia="ＭＳ 明朝" w:hAnsi="Times New Roman" w:hint="eastAsia"/>
                <w:color w:val="000000"/>
                <w:spacing w:val="2"/>
                <w:kern w:val="0"/>
                <w:sz w:val="20"/>
                <w:szCs w:val="20"/>
              </w:rPr>
              <w:t>行い発展の余地がある</w:t>
            </w:r>
          </w:p>
        </w:tc>
      </w:tr>
      <w:tr w:rsidR="002009E6" w:rsidRPr="002B544C" w14:paraId="562649C2" w14:textId="77777777" w:rsidTr="002B544C">
        <w:trPr>
          <w:trHeight w:val="50"/>
        </w:trPr>
        <w:tc>
          <w:tcPr>
            <w:tcW w:w="9303" w:type="dxa"/>
            <w:gridSpan w:val="4"/>
          </w:tcPr>
          <w:p w14:paraId="32E7A1C7"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ゴシック" w:eastAsia="ＭＳ ゴシック" w:hAnsi="ＭＳ ゴシック"/>
                <w:color w:val="000000"/>
                <w:spacing w:val="2"/>
                <w:kern w:val="0"/>
                <w:sz w:val="20"/>
                <w:szCs w:val="20"/>
              </w:rPr>
            </w:pPr>
            <w:r w:rsidRPr="002B544C">
              <w:rPr>
                <w:rFonts w:ascii="ＭＳ ゴシック" w:eastAsia="ＭＳ ゴシック" w:hAnsi="ＭＳ ゴシック" w:cs="ＭＳ 明朝" w:hint="eastAsia"/>
                <w:color w:val="000000"/>
                <w:kern w:val="0"/>
                <w:sz w:val="20"/>
                <w:szCs w:val="20"/>
              </w:rPr>
              <w:t>〇感想（課題等含む）</w:t>
            </w:r>
          </w:p>
          <w:p w14:paraId="7B3620BD" w14:textId="7AFB9E42" w:rsidR="002009E6" w:rsidRPr="002B544C" w:rsidRDefault="000D13B4" w:rsidP="00C57FC6">
            <w:pPr>
              <w:suppressAutoHyphens/>
              <w:kinsoku w:val="0"/>
              <w:wordWrap w:val="0"/>
              <w:overflowPunct w:val="0"/>
              <w:adjustRightInd w:val="0"/>
              <w:spacing w:line="336" w:lineRule="atLeast"/>
              <w:ind w:firstLineChars="100" w:firstLine="200"/>
              <w:jc w:val="left"/>
              <w:textAlignment w:val="baseline"/>
              <w:rPr>
                <w:rFonts w:ascii="ＭＳ 明朝" w:eastAsia="ＭＳ 明朝" w:hAnsi="ＭＳ 明朝" w:cs="ＭＳ 明朝"/>
                <w:color w:val="000000"/>
                <w:kern w:val="0"/>
                <w:sz w:val="20"/>
                <w:szCs w:val="20"/>
              </w:rPr>
            </w:pPr>
            <w:r>
              <w:rPr>
                <w:rFonts w:ascii="ＭＳ 明朝" w:eastAsia="ＭＳ 明朝" w:hAnsi="ＭＳ 明朝" w:cs="ＭＳ 明朝" w:hint="eastAsia"/>
                <w:color w:val="000000"/>
                <w:kern w:val="0"/>
                <w:sz w:val="20"/>
                <w:szCs w:val="20"/>
              </w:rPr>
              <w:t>三分野の業務を一つのシステムで管理する</w:t>
            </w:r>
            <w:r w:rsidR="00AA5852" w:rsidRPr="00AA5852">
              <w:rPr>
                <w:rFonts w:ascii="ＭＳ 明朝" w:eastAsia="ＭＳ 明朝" w:hAnsi="ＭＳ 明朝" w:cs="ＭＳ 明朝" w:hint="eastAsia"/>
                <w:color w:val="000000"/>
                <w:kern w:val="0"/>
                <w:sz w:val="20"/>
                <w:szCs w:val="20"/>
              </w:rPr>
              <w:t>本システム</w:t>
            </w:r>
            <w:r w:rsidR="00C57FC6">
              <w:rPr>
                <w:rFonts w:ascii="ＭＳ 明朝" w:eastAsia="ＭＳ 明朝" w:hAnsi="ＭＳ 明朝" w:cs="ＭＳ 明朝" w:hint="eastAsia"/>
                <w:color w:val="000000"/>
                <w:kern w:val="0"/>
                <w:sz w:val="20"/>
                <w:szCs w:val="20"/>
              </w:rPr>
              <w:t>の</w:t>
            </w:r>
            <w:r w:rsidR="00AA5852" w:rsidRPr="00AA5852">
              <w:rPr>
                <w:rFonts w:ascii="ＭＳ 明朝" w:eastAsia="ＭＳ 明朝" w:hAnsi="ＭＳ 明朝" w:cs="ＭＳ 明朝" w:hint="eastAsia"/>
                <w:color w:val="000000"/>
                <w:kern w:val="0"/>
                <w:sz w:val="20"/>
                <w:szCs w:val="20"/>
              </w:rPr>
              <w:t>導入により</w:t>
            </w:r>
            <w:r w:rsidR="00C57FC6">
              <w:rPr>
                <w:rFonts w:ascii="ＭＳ 明朝" w:eastAsia="ＭＳ 明朝" w:hAnsi="ＭＳ 明朝" w:cs="ＭＳ 明朝" w:hint="eastAsia"/>
                <w:color w:val="000000"/>
                <w:kern w:val="0"/>
                <w:sz w:val="20"/>
                <w:szCs w:val="20"/>
              </w:rPr>
              <w:t>、</w:t>
            </w:r>
            <w:r w:rsidR="00C57FC6" w:rsidRPr="00C57FC6">
              <w:rPr>
                <w:rFonts w:ascii="ＭＳ 明朝" w:eastAsia="ＭＳ 明朝" w:hAnsi="ＭＳ 明朝" w:cs="ＭＳ 明朝" w:hint="eastAsia"/>
                <w:color w:val="000000"/>
                <w:kern w:val="0"/>
                <w:sz w:val="20"/>
                <w:szCs w:val="20"/>
              </w:rPr>
              <w:t>インフラ施設管理者や防災所管課等</w:t>
            </w:r>
            <w:r w:rsidR="00C57FC6">
              <w:rPr>
                <w:rFonts w:ascii="ＭＳ 明朝" w:eastAsia="ＭＳ 明朝" w:hAnsi="ＭＳ 明朝" w:cs="ＭＳ 明朝" w:hint="eastAsia"/>
                <w:color w:val="000000"/>
                <w:kern w:val="0"/>
                <w:sz w:val="20"/>
                <w:szCs w:val="20"/>
              </w:rPr>
              <w:t>の職員が横断的かつリアルタイムでの状況把握が可能となり、</w:t>
            </w:r>
            <w:r w:rsidR="00AA5852" w:rsidRPr="00AA5852">
              <w:rPr>
                <w:rFonts w:ascii="ＭＳ 明朝" w:eastAsia="ＭＳ 明朝" w:hAnsi="ＭＳ 明朝" w:cs="ＭＳ 明朝" w:hint="eastAsia"/>
                <w:color w:val="000000"/>
                <w:kern w:val="0"/>
                <w:sz w:val="20"/>
                <w:szCs w:val="20"/>
              </w:rPr>
              <w:t>労働時間の縮減、業務の効率化に寄与する</w:t>
            </w:r>
            <w:r w:rsidR="00C57FC6">
              <w:rPr>
                <w:rFonts w:ascii="ＭＳ 明朝" w:eastAsia="ＭＳ 明朝" w:hAnsi="ＭＳ 明朝" w:cs="ＭＳ 明朝" w:hint="eastAsia"/>
                <w:color w:val="000000"/>
                <w:kern w:val="0"/>
                <w:sz w:val="20"/>
                <w:szCs w:val="20"/>
              </w:rPr>
              <w:t>ことが期待できる。既に</w:t>
            </w:r>
            <w:r w:rsidR="00C57FC6" w:rsidRPr="00C57FC6">
              <w:rPr>
                <w:rFonts w:ascii="ＭＳ 明朝" w:eastAsia="ＭＳ 明朝" w:hAnsi="ＭＳ 明朝" w:cs="ＭＳ 明朝" w:hint="eastAsia"/>
                <w:color w:val="000000"/>
                <w:kern w:val="0"/>
                <w:sz w:val="20"/>
                <w:szCs w:val="20"/>
              </w:rPr>
              <w:t>岐阜県をはじめ県内市町村へも安価で提供しているなど、既に実績もあ</w:t>
            </w:r>
            <w:r w:rsidR="00C57FC6">
              <w:rPr>
                <w:rFonts w:ascii="ＭＳ 明朝" w:eastAsia="ＭＳ 明朝" w:hAnsi="ＭＳ 明朝" w:cs="ＭＳ 明朝" w:hint="eastAsia"/>
                <w:color w:val="000000"/>
                <w:kern w:val="0"/>
                <w:sz w:val="20"/>
                <w:szCs w:val="20"/>
              </w:rPr>
              <w:t>る。ただ、費用</w:t>
            </w:r>
            <w:r w:rsidR="00731841">
              <w:rPr>
                <w:rFonts w:ascii="ＭＳ 明朝" w:eastAsia="ＭＳ 明朝" w:hAnsi="ＭＳ 明朝" w:cs="ＭＳ 明朝" w:hint="eastAsia"/>
                <w:color w:val="000000"/>
                <w:kern w:val="0"/>
                <w:sz w:val="20"/>
                <w:szCs w:val="20"/>
              </w:rPr>
              <w:t>対効果</w:t>
            </w:r>
            <w:r w:rsidR="00C57FC6">
              <w:rPr>
                <w:rFonts w:ascii="ＭＳ 明朝" w:eastAsia="ＭＳ 明朝" w:hAnsi="ＭＳ 明朝" w:cs="ＭＳ 明朝" w:hint="eastAsia"/>
                <w:color w:val="000000"/>
                <w:kern w:val="0"/>
                <w:sz w:val="20"/>
                <w:szCs w:val="20"/>
              </w:rPr>
              <w:t>については</w:t>
            </w:r>
            <w:r w:rsidR="00731841">
              <w:rPr>
                <w:rFonts w:ascii="ＭＳ 明朝" w:eastAsia="ＭＳ 明朝" w:hAnsi="ＭＳ 明朝" w:cs="ＭＳ 明朝" w:hint="eastAsia"/>
                <w:color w:val="000000"/>
                <w:kern w:val="0"/>
                <w:sz w:val="20"/>
                <w:szCs w:val="20"/>
              </w:rPr>
              <w:t>費用が</w:t>
            </w:r>
            <w:r w:rsidR="00C57FC6">
              <w:rPr>
                <w:rFonts w:ascii="ＭＳ 明朝" w:eastAsia="ＭＳ 明朝" w:hAnsi="ＭＳ 明朝" w:cs="ＭＳ 明朝" w:hint="eastAsia"/>
                <w:color w:val="000000"/>
                <w:kern w:val="0"/>
                <w:sz w:val="20"/>
                <w:szCs w:val="20"/>
              </w:rPr>
              <w:t>不明であるため、評価は空白とした。</w:t>
            </w:r>
          </w:p>
          <w:p w14:paraId="6692DD82"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2B489EF7"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1C07424C"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5D872BE8"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25AC5C5E"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60604A01"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p w14:paraId="6903E99E" w14:textId="77777777" w:rsidR="002009E6" w:rsidRPr="002B544C" w:rsidRDefault="002009E6" w:rsidP="00046DF7">
            <w:pPr>
              <w:suppressAutoHyphens/>
              <w:kinsoku w:val="0"/>
              <w:wordWrap w:val="0"/>
              <w:overflowPunct w:val="0"/>
              <w:adjustRightInd w:val="0"/>
              <w:spacing w:line="336" w:lineRule="atLeast"/>
              <w:jc w:val="left"/>
              <w:textAlignment w:val="baseline"/>
              <w:rPr>
                <w:rFonts w:ascii="ＭＳ 明朝" w:eastAsia="ＭＳ 明朝" w:hAnsi="ＭＳ 明朝" w:cs="ＭＳ 明朝"/>
                <w:color w:val="000000"/>
                <w:kern w:val="0"/>
                <w:sz w:val="20"/>
                <w:szCs w:val="20"/>
              </w:rPr>
            </w:pPr>
          </w:p>
        </w:tc>
      </w:tr>
    </w:tbl>
    <w:p w14:paraId="191CA4E7" w14:textId="2F28EE9F" w:rsidR="002009E6" w:rsidRDefault="002B544C" w:rsidP="0004787A">
      <w:pPr>
        <w:overflowPunct w:val="0"/>
        <w:autoSpaceDE/>
        <w:autoSpaceDN/>
        <w:textAlignment w:val="baseline"/>
        <w:rPr>
          <w:rFonts w:ascii="Times New Roman" w:eastAsia="ＭＳ 明朝" w:hAnsi="Times New Roman" w:cs="ＭＳ 明朝"/>
          <w:color w:val="000000"/>
          <w:kern w:val="0"/>
          <w:sz w:val="20"/>
          <w:szCs w:val="20"/>
        </w:rPr>
      </w:pP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r>
        <w:rPr>
          <w:rFonts w:ascii="Times New Roman" w:eastAsia="ＭＳ 明朝" w:hAnsi="Times New Roman" w:cs="ＭＳ 明朝"/>
          <w:color w:val="000000"/>
          <w:kern w:val="0"/>
          <w:sz w:val="20"/>
          <w:szCs w:val="20"/>
        </w:rPr>
        <w:tab/>
      </w:r>
    </w:p>
    <w:tbl>
      <w:tblPr>
        <w:tblStyle w:val="aa"/>
        <w:tblpPr w:leftFromText="142" w:rightFromText="142" w:vertAnchor="page" w:horzAnchor="margin" w:tblpY="2107"/>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474"/>
      </w:tblGrid>
      <w:tr w:rsidR="00E640C9" w14:paraId="03C672F4" w14:textId="77777777" w:rsidTr="002009E6">
        <w:tc>
          <w:tcPr>
            <w:tcW w:w="8347" w:type="dxa"/>
          </w:tcPr>
          <w:p w14:paraId="17DE9D51" w14:textId="77777777" w:rsidR="00E640C9" w:rsidRDefault="00E640C9" w:rsidP="002009E6">
            <w:pPr>
              <w:widowControl/>
              <w:autoSpaceDE/>
              <w:autoSpaceDN/>
              <w:jc w:val="left"/>
              <w:rPr>
                <w:rFonts w:ascii="ＭＳ 明朝" w:eastAsia="ＭＳ 明朝" w:hAnsi="ＭＳ 明朝"/>
                <w:sz w:val="21"/>
                <w:szCs w:val="21"/>
              </w:rPr>
            </w:pPr>
            <w:bookmarkStart w:id="2" w:name="_Hlk215734704"/>
            <w:bookmarkEnd w:id="0"/>
            <w:r w:rsidRPr="006D7F8B">
              <w:rPr>
                <w:rFonts w:ascii="ＭＳ 明朝" w:eastAsia="ＭＳ 明朝" w:hAnsi="ＭＳ 明朝" w:hint="eastAsia"/>
                <w:sz w:val="21"/>
                <w:szCs w:val="21"/>
              </w:rPr>
              <w:lastRenderedPageBreak/>
              <w:t>○補足資料</w:t>
            </w:r>
          </w:p>
          <w:p w14:paraId="594E66EB" w14:textId="6CE88402" w:rsidR="00533B54" w:rsidRDefault="00533B54" w:rsidP="002009E6">
            <w:pPr>
              <w:widowControl/>
              <w:autoSpaceDE/>
              <w:autoSpaceDN/>
              <w:jc w:val="left"/>
              <w:rPr>
                <w:rFonts w:ascii="ＭＳ 明朝" w:eastAsia="ＭＳ 明朝" w:hAnsi="ＭＳ 明朝"/>
                <w:sz w:val="21"/>
                <w:szCs w:val="21"/>
              </w:rPr>
            </w:pPr>
            <w:r w:rsidRPr="00533B54">
              <w:rPr>
                <w:rFonts w:ascii="ＭＳ 明朝" w:eastAsia="ＭＳ 明朝" w:hAnsi="ＭＳ 明朝"/>
                <w:noProof/>
                <w:sz w:val="21"/>
                <w:szCs w:val="21"/>
              </w:rPr>
              <w:drawing>
                <wp:inline distT="0" distB="0" distL="0" distR="0" wp14:anchorId="2F1D34A4" wp14:editId="0E79516C">
                  <wp:extent cx="5321300" cy="3413760"/>
                  <wp:effectExtent l="0" t="0" r="0" b="0"/>
                  <wp:docPr id="76" name="図 75">
                    <a:extLst xmlns:a="http://schemas.openxmlformats.org/drawingml/2006/main">
                      <a:ext uri="{FF2B5EF4-FFF2-40B4-BE49-F238E27FC236}">
                        <a16:creationId xmlns:a16="http://schemas.microsoft.com/office/drawing/2014/main" id="{525984F0-EE07-4347-28D1-C0E3D132FD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図 75">
                            <a:extLst>
                              <a:ext uri="{FF2B5EF4-FFF2-40B4-BE49-F238E27FC236}">
                                <a16:creationId xmlns:a16="http://schemas.microsoft.com/office/drawing/2014/main" id="{525984F0-EE07-4347-28D1-C0E3D132FD32}"/>
                              </a:ext>
                            </a:extLst>
                          </pic:cNvPr>
                          <pic:cNvPicPr>
                            <a:picLocks noChangeAspect="1"/>
                          </pic:cNvPicPr>
                        </pic:nvPicPr>
                        <pic:blipFill>
                          <a:blip r:embed="rId6"/>
                          <a:stretch>
                            <a:fillRect/>
                          </a:stretch>
                        </pic:blipFill>
                        <pic:spPr>
                          <a:xfrm>
                            <a:off x="0" y="0"/>
                            <a:ext cx="5321300" cy="3413760"/>
                          </a:xfrm>
                          <a:prstGeom prst="rect">
                            <a:avLst/>
                          </a:prstGeom>
                        </pic:spPr>
                      </pic:pic>
                    </a:graphicData>
                  </a:graphic>
                </wp:inline>
              </w:drawing>
            </w:r>
          </w:p>
          <w:p w14:paraId="3C81F786" w14:textId="77777777" w:rsidR="00533B54" w:rsidRDefault="00533B54" w:rsidP="002009E6">
            <w:pPr>
              <w:widowControl/>
              <w:autoSpaceDE/>
              <w:autoSpaceDN/>
              <w:jc w:val="left"/>
              <w:rPr>
                <w:rFonts w:ascii="ＭＳ 明朝" w:eastAsia="ＭＳ 明朝" w:hAnsi="ＭＳ 明朝"/>
                <w:sz w:val="21"/>
                <w:szCs w:val="21"/>
              </w:rPr>
            </w:pPr>
          </w:p>
          <w:p w14:paraId="57840C18" w14:textId="50B2CD9F" w:rsidR="00533B54" w:rsidRPr="006D7F8B" w:rsidRDefault="00533B54" w:rsidP="002009E6">
            <w:pPr>
              <w:widowControl/>
              <w:autoSpaceDE/>
              <w:autoSpaceDN/>
              <w:jc w:val="left"/>
              <w:rPr>
                <w:rFonts w:ascii="ＭＳ 明朝" w:eastAsia="ＭＳ 明朝" w:hAnsi="ＭＳ 明朝"/>
                <w:sz w:val="21"/>
                <w:szCs w:val="21"/>
              </w:rPr>
            </w:pPr>
            <w:r w:rsidRPr="00533B54">
              <w:rPr>
                <w:rFonts w:ascii="ＭＳ 明朝" w:eastAsia="ＭＳ 明朝" w:hAnsi="ＭＳ 明朝"/>
                <w:noProof/>
                <w:sz w:val="21"/>
                <w:szCs w:val="21"/>
              </w:rPr>
              <w:drawing>
                <wp:inline distT="0" distB="0" distL="0" distR="0" wp14:anchorId="76873D60" wp14:editId="3D4A8C4D">
                  <wp:extent cx="5397500" cy="3385820"/>
                  <wp:effectExtent l="0" t="0" r="0" b="5080"/>
                  <wp:docPr id="263585649" name="図 64">
                    <a:extLst xmlns:a="http://schemas.openxmlformats.org/drawingml/2006/main">
                      <a:ext uri="{FF2B5EF4-FFF2-40B4-BE49-F238E27FC236}">
                        <a16:creationId xmlns:a16="http://schemas.microsoft.com/office/drawing/2014/main" id="{FB6C6A76-C87D-ACAD-BC83-FBF631F5E1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図 64">
                            <a:extLst>
                              <a:ext uri="{FF2B5EF4-FFF2-40B4-BE49-F238E27FC236}">
                                <a16:creationId xmlns:a16="http://schemas.microsoft.com/office/drawing/2014/main" id="{FB6C6A76-C87D-ACAD-BC83-FBF631F5E1FE}"/>
                              </a:ext>
                            </a:extLst>
                          </pic:cNvPr>
                          <pic:cNvPicPr>
                            <a:picLocks noChangeAspect="1"/>
                          </pic:cNvPicPr>
                        </pic:nvPicPr>
                        <pic:blipFill>
                          <a:blip r:embed="rId7"/>
                          <a:stretch>
                            <a:fillRect/>
                          </a:stretch>
                        </pic:blipFill>
                        <pic:spPr>
                          <a:xfrm>
                            <a:off x="0" y="0"/>
                            <a:ext cx="5397500" cy="3385820"/>
                          </a:xfrm>
                          <a:prstGeom prst="rect">
                            <a:avLst/>
                          </a:prstGeom>
                        </pic:spPr>
                      </pic:pic>
                    </a:graphicData>
                  </a:graphic>
                </wp:inline>
              </w:drawing>
            </w:r>
          </w:p>
          <w:p w14:paraId="3752EFCE" w14:textId="77777777" w:rsidR="002009E6" w:rsidRDefault="002009E6" w:rsidP="00331CF1">
            <w:pPr>
              <w:widowControl/>
              <w:autoSpaceDE/>
              <w:autoSpaceDN/>
              <w:jc w:val="center"/>
              <w:rPr>
                <w:rFonts w:ascii="ＭＳ 明朝" w:eastAsia="ＭＳ 明朝" w:hAnsi="ＭＳ 明朝"/>
                <w:sz w:val="20"/>
              </w:rPr>
            </w:pPr>
          </w:p>
        </w:tc>
      </w:tr>
      <w:bookmarkEnd w:id="2"/>
    </w:tbl>
    <w:p w14:paraId="2396D895" w14:textId="3CFE14B7" w:rsidR="00D4784D" w:rsidRDefault="00D4784D" w:rsidP="008A1CE7">
      <w:pPr>
        <w:widowControl/>
        <w:autoSpaceDE/>
        <w:autoSpaceDN/>
        <w:jc w:val="left"/>
      </w:pPr>
    </w:p>
    <w:tbl>
      <w:tblPr>
        <w:tblStyle w:val="aa"/>
        <w:tblpPr w:leftFromText="142" w:rightFromText="142" w:vertAnchor="page" w:horzAnchor="margin" w:tblpY="2107"/>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347"/>
      </w:tblGrid>
      <w:tr w:rsidR="008A1CE7" w14:paraId="2666DB04" w14:textId="77777777" w:rsidTr="006E7B84">
        <w:tc>
          <w:tcPr>
            <w:tcW w:w="8347" w:type="dxa"/>
          </w:tcPr>
          <w:p w14:paraId="4D823D50" w14:textId="37F6E64C" w:rsidR="008A1CE7" w:rsidRDefault="008A1CE7" w:rsidP="006E7B84">
            <w:pPr>
              <w:widowControl/>
              <w:autoSpaceDE/>
              <w:autoSpaceDN/>
              <w:jc w:val="left"/>
              <w:rPr>
                <w:rFonts w:ascii="ＭＳ 明朝" w:eastAsia="ＭＳ 明朝" w:hAnsi="ＭＳ 明朝"/>
                <w:sz w:val="21"/>
                <w:szCs w:val="21"/>
              </w:rPr>
            </w:pPr>
            <w:r w:rsidRPr="00AF726B">
              <w:rPr>
                <w:rFonts w:ascii="ＭＳ ゴシック" w:eastAsia="ＭＳ ゴシック" w:hAnsi="ＭＳ ゴシック"/>
                <w:noProof/>
                <w:sz w:val="20"/>
              </w:rPr>
              <w:lastRenderedPageBreak/>
              <w:drawing>
                <wp:anchor distT="0" distB="0" distL="114300" distR="114300" simplePos="0" relativeHeight="251658239" behindDoc="0" locked="0" layoutInCell="1" allowOverlap="1" wp14:anchorId="15A9F9D5" wp14:editId="5B9D8F3D">
                  <wp:simplePos x="0" y="0"/>
                  <wp:positionH relativeFrom="margin">
                    <wp:posOffset>60960</wp:posOffset>
                  </wp:positionH>
                  <wp:positionV relativeFrom="margin">
                    <wp:posOffset>309880</wp:posOffset>
                  </wp:positionV>
                  <wp:extent cx="5057775" cy="3438525"/>
                  <wp:effectExtent l="0" t="0" r="9525" b="9525"/>
                  <wp:wrapSquare wrapText="bothSides"/>
                  <wp:docPr id="6" name="図 5" descr="文字の書かれた紙&#10;&#10;AI 生成コンテンツは誤りを含む可能性があります。">
                    <a:extLst xmlns:a="http://schemas.openxmlformats.org/drawingml/2006/main">
                      <a:ext uri="{FF2B5EF4-FFF2-40B4-BE49-F238E27FC236}">
                        <a16:creationId xmlns:a16="http://schemas.microsoft.com/office/drawing/2014/main" id="{58EA2205-C07E-E55B-BCCD-27EA8268FD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descr="文字の書かれた紙&#10;&#10;AI 生成コンテンツは誤りを含む可能性があります。">
                            <a:extLst>
                              <a:ext uri="{FF2B5EF4-FFF2-40B4-BE49-F238E27FC236}">
                                <a16:creationId xmlns:a16="http://schemas.microsoft.com/office/drawing/2014/main" id="{58EA2205-C07E-E55B-BCCD-27EA8268FDF4}"/>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57775" cy="3438525"/>
                          </a:xfrm>
                          <a:prstGeom prst="rect">
                            <a:avLst/>
                          </a:prstGeom>
                        </pic:spPr>
                      </pic:pic>
                    </a:graphicData>
                  </a:graphic>
                  <wp14:sizeRelH relativeFrom="margin">
                    <wp14:pctWidth>0</wp14:pctWidth>
                  </wp14:sizeRelH>
                  <wp14:sizeRelV relativeFrom="margin">
                    <wp14:pctHeight>0</wp14:pctHeight>
                  </wp14:sizeRelV>
                </wp:anchor>
              </w:drawing>
            </w:r>
            <w:r w:rsidRPr="006D7F8B">
              <w:rPr>
                <w:rFonts w:ascii="ＭＳ 明朝" w:eastAsia="ＭＳ 明朝" w:hAnsi="ＭＳ 明朝" w:hint="eastAsia"/>
                <w:sz w:val="21"/>
                <w:szCs w:val="21"/>
              </w:rPr>
              <w:t>○補足資料</w:t>
            </w:r>
          </w:p>
          <w:p w14:paraId="187712F0" w14:textId="141594C1" w:rsidR="008A1CE7" w:rsidRDefault="008A1CE7" w:rsidP="006E7B84">
            <w:pPr>
              <w:widowControl/>
              <w:autoSpaceDE/>
              <w:autoSpaceDN/>
              <w:jc w:val="left"/>
              <w:rPr>
                <w:rFonts w:ascii="ＭＳ 明朝" w:eastAsia="ＭＳ 明朝" w:hAnsi="ＭＳ 明朝"/>
                <w:sz w:val="21"/>
                <w:szCs w:val="21"/>
              </w:rPr>
            </w:pPr>
          </w:p>
          <w:p w14:paraId="2B1E31BE" w14:textId="318D6B8E" w:rsidR="008A1CE7" w:rsidRDefault="00C936BE" w:rsidP="00C936BE">
            <w:pPr>
              <w:widowControl/>
              <w:autoSpaceDE/>
              <w:autoSpaceDN/>
              <w:jc w:val="center"/>
              <w:rPr>
                <w:rFonts w:ascii="ＭＳ 明朝" w:eastAsia="ＭＳ 明朝" w:hAnsi="ＭＳ 明朝"/>
                <w:sz w:val="21"/>
                <w:szCs w:val="21"/>
              </w:rPr>
            </w:pPr>
            <w:r w:rsidRPr="00C936BE">
              <w:rPr>
                <w:rFonts w:ascii="ＭＳ 明朝" w:eastAsia="ＭＳ 明朝" w:hAnsi="ＭＳ 明朝"/>
                <w:noProof/>
                <w:sz w:val="21"/>
                <w:szCs w:val="21"/>
              </w:rPr>
              <w:drawing>
                <wp:inline distT="0" distB="0" distL="0" distR="0" wp14:anchorId="1963EC41" wp14:editId="761BE454">
                  <wp:extent cx="3469556" cy="3371850"/>
                  <wp:effectExtent l="0" t="0" r="0" b="0"/>
                  <wp:docPr id="5" name="図 4" descr="屋内, 天井, 人, 立つ が含まれている画像&#10;&#10;AI 生成コンテンツは誤りを含む可能性があります。">
                    <a:extLst xmlns:a="http://schemas.openxmlformats.org/drawingml/2006/main">
                      <a:ext uri="{FF2B5EF4-FFF2-40B4-BE49-F238E27FC236}">
                        <a16:creationId xmlns:a16="http://schemas.microsoft.com/office/drawing/2014/main" id="{077973CA-6104-6595-ACA7-45AEE6319B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屋内, 天井, 人, 立つ が含まれている画像&#10;&#10;AI 生成コンテンツは誤りを含む可能性があります。">
                            <a:extLst>
                              <a:ext uri="{FF2B5EF4-FFF2-40B4-BE49-F238E27FC236}">
                                <a16:creationId xmlns:a16="http://schemas.microsoft.com/office/drawing/2014/main" id="{077973CA-6104-6595-ACA7-45AEE6319B7B}"/>
                              </a:ext>
                            </a:extLst>
                          </pic:cNvPr>
                          <pic:cNvPicPr>
                            <a:picLocks noChangeAspect="1"/>
                          </pic:cNvPicPr>
                        </pic:nvPicPr>
                        <pic:blipFill>
                          <a:blip r:embed="rId9" cstate="print">
                            <a:extLst>
                              <a:ext uri="{28A0092B-C50C-407E-A947-70E740481C1C}">
                                <a14:useLocalDpi xmlns:a14="http://schemas.microsoft.com/office/drawing/2010/main" val="0"/>
                              </a:ext>
                            </a:extLst>
                          </a:blip>
                          <a:srcRect l="29268" t="23333" r="22930" b="14725"/>
                          <a:stretch>
                            <a:fillRect/>
                          </a:stretch>
                        </pic:blipFill>
                        <pic:spPr>
                          <a:xfrm>
                            <a:off x="0" y="0"/>
                            <a:ext cx="3473721" cy="3375897"/>
                          </a:xfrm>
                          <a:prstGeom prst="rect">
                            <a:avLst/>
                          </a:prstGeom>
                        </pic:spPr>
                      </pic:pic>
                    </a:graphicData>
                  </a:graphic>
                </wp:inline>
              </w:drawing>
            </w:r>
          </w:p>
          <w:p w14:paraId="4D89469D" w14:textId="77777777" w:rsidR="008A1CE7" w:rsidRDefault="008A1CE7" w:rsidP="008A1CE7">
            <w:pPr>
              <w:widowControl/>
              <w:autoSpaceDE/>
              <w:autoSpaceDN/>
              <w:rPr>
                <w:rFonts w:ascii="ＭＳ 明朝" w:eastAsia="ＭＳ 明朝" w:hAnsi="ＭＳ 明朝"/>
                <w:sz w:val="20"/>
              </w:rPr>
            </w:pPr>
          </w:p>
        </w:tc>
      </w:tr>
    </w:tbl>
    <w:p w14:paraId="26094AAB" w14:textId="77777777" w:rsidR="008A1CE7" w:rsidRDefault="008A1CE7" w:rsidP="008A1CE7">
      <w:pPr>
        <w:widowControl/>
        <w:autoSpaceDE/>
        <w:autoSpaceDN/>
        <w:jc w:val="left"/>
      </w:pPr>
    </w:p>
    <w:sectPr w:rsidR="008A1CE7" w:rsidSect="0004787A">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CC616D" w14:textId="77777777" w:rsidR="00F47874" w:rsidRDefault="00F47874" w:rsidP="00D4784D">
      <w:r>
        <w:separator/>
      </w:r>
    </w:p>
  </w:endnote>
  <w:endnote w:type="continuationSeparator" w:id="0">
    <w:p w14:paraId="345CFDAD" w14:textId="77777777" w:rsidR="00F47874" w:rsidRDefault="00F47874" w:rsidP="00D478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游明朝">
    <w:panose1 w:val="02020400000000000000"/>
    <w:charset w:val="80"/>
    <w:family w:val="roman"/>
    <w:pitch w:val="variable"/>
    <w:sig w:usb0="800002E7" w:usb1="2AC7FCFF" w:usb2="00000012" w:usb3="00000000" w:csb0="0002009F" w:csb1="00000000"/>
  </w:font>
  <w:font w:name="Cordia New">
    <w:panose1 w:val="020B0304020202020204"/>
    <w:charset w:val="DE"/>
    <w:family w:val="swiss"/>
    <w:pitch w:val="variable"/>
    <w:sig w:usb0="81000003" w:usb1="00000000" w:usb2="00000000" w:usb3="00000000" w:csb0="00010001" w:csb1="00000000"/>
  </w:font>
  <w:font w:name="Century">
    <w:panose1 w:val="020406040505050203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Angsana New">
    <w:panose1 w:val="02020603050405020304"/>
    <w:charset w:val="DE"/>
    <w:family w:val="roman"/>
    <w:pitch w:val="variable"/>
    <w:sig w:usb0="81000003" w:usb1="00000000" w:usb2="00000000" w:usb3="00000000" w:csb0="00010001"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5A2A3B" w14:textId="77777777" w:rsidR="00F47874" w:rsidRDefault="00F47874" w:rsidP="00D4784D">
      <w:r>
        <w:separator/>
      </w:r>
    </w:p>
  </w:footnote>
  <w:footnote w:type="continuationSeparator" w:id="0">
    <w:p w14:paraId="61761CD3" w14:textId="77777777" w:rsidR="00F47874" w:rsidRDefault="00F47874" w:rsidP="00D4784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40C9"/>
    <w:rsid w:val="00030831"/>
    <w:rsid w:val="00044EA3"/>
    <w:rsid w:val="0004787A"/>
    <w:rsid w:val="0005694F"/>
    <w:rsid w:val="000D13B4"/>
    <w:rsid w:val="00112AFF"/>
    <w:rsid w:val="001611D7"/>
    <w:rsid w:val="00162E3E"/>
    <w:rsid w:val="001C1D45"/>
    <w:rsid w:val="002009E6"/>
    <w:rsid w:val="002053B6"/>
    <w:rsid w:val="00216C35"/>
    <w:rsid w:val="002174E2"/>
    <w:rsid w:val="002A17A2"/>
    <w:rsid w:val="002B544C"/>
    <w:rsid w:val="002C73B3"/>
    <w:rsid w:val="002D74D2"/>
    <w:rsid w:val="002E0B15"/>
    <w:rsid w:val="002E7D12"/>
    <w:rsid w:val="002F54AD"/>
    <w:rsid w:val="00305A11"/>
    <w:rsid w:val="00331CF1"/>
    <w:rsid w:val="003A7547"/>
    <w:rsid w:val="003C0039"/>
    <w:rsid w:val="003C5F42"/>
    <w:rsid w:val="003D5259"/>
    <w:rsid w:val="00427ED6"/>
    <w:rsid w:val="00445AC6"/>
    <w:rsid w:val="00447623"/>
    <w:rsid w:val="004678B6"/>
    <w:rsid w:val="00492373"/>
    <w:rsid w:val="004C5901"/>
    <w:rsid w:val="004D495D"/>
    <w:rsid w:val="004F2F5F"/>
    <w:rsid w:val="005007FD"/>
    <w:rsid w:val="00510EF3"/>
    <w:rsid w:val="00533B54"/>
    <w:rsid w:val="00570D1A"/>
    <w:rsid w:val="005A2DC7"/>
    <w:rsid w:val="005A695E"/>
    <w:rsid w:val="00650FA9"/>
    <w:rsid w:val="006706D7"/>
    <w:rsid w:val="006E13AB"/>
    <w:rsid w:val="006F0F9C"/>
    <w:rsid w:val="00731841"/>
    <w:rsid w:val="00746D76"/>
    <w:rsid w:val="007649AF"/>
    <w:rsid w:val="007750F4"/>
    <w:rsid w:val="007970C8"/>
    <w:rsid w:val="007F49D6"/>
    <w:rsid w:val="007F7DC4"/>
    <w:rsid w:val="0080268B"/>
    <w:rsid w:val="00807E02"/>
    <w:rsid w:val="00846EF7"/>
    <w:rsid w:val="00873770"/>
    <w:rsid w:val="00887572"/>
    <w:rsid w:val="008A1CE7"/>
    <w:rsid w:val="008A288E"/>
    <w:rsid w:val="008B38D2"/>
    <w:rsid w:val="008B5165"/>
    <w:rsid w:val="008C3928"/>
    <w:rsid w:val="00921729"/>
    <w:rsid w:val="00935BE5"/>
    <w:rsid w:val="00945BAE"/>
    <w:rsid w:val="00994CBB"/>
    <w:rsid w:val="009C6290"/>
    <w:rsid w:val="009D0F95"/>
    <w:rsid w:val="00A06476"/>
    <w:rsid w:val="00A115D6"/>
    <w:rsid w:val="00A35452"/>
    <w:rsid w:val="00A73B91"/>
    <w:rsid w:val="00AA1FCD"/>
    <w:rsid w:val="00AA5852"/>
    <w:rsid w:val="00AF726B"/>
    <w:rsid w:val="00AF7309"/>
    <w:rsid w:val="00B028D4"/>
    <w:rsid w:val="00B0304D"/>
    <w:rsid w:val="00B548DA"/>
    <w:rsid w:val="00B569A9"/>
    <w:rsid w:val="00B84EBC"/>
    <w:rsid w:val="00B977AF"/>
    <w:rsid w:val="00BB162B"/>
    <w:rsid w:val="00BC5BBE"/>
    <w:rsid w:val="00C22E3F"/>
    <w:rsid w:val="00C34C64"/>
    <w:rsid w:val="00C44C0C"/>
    <w:rsid w:val="00C57FC6"/>
    <w:rsid w:val="00C92A38"/>
    <w:rsid w:val="00C936BE"/>
    <w:rsid w:val="00CA1ADD"/>
    <w:rsid w:val="00D00E6E"/>
    <w:rsid w:val="00D1626D"/>
    <w:rsid w:val="00D2494F"/>
    <w:rsid w:val="00D3052F"/>
    <w:rsid w:val="00D4784D"/>
    <w:rsid w:val="00DB5419"/>
    <w:rsid w:val="00DE2A00"/>
    <w:rsid w:val="00E640C9"/>
    <w:rsid w:val="00E801BC"/>
    <w:rsid w:val="00F4264A"/>
    <w:rsid w:val="00F46D81"/>
    <w:rsid w:val="00F47874"/>
    <w:rsid w:val="00FC02B2"/>
    <w:rsid w:val="00FD00C1"/>
    <w:rsid w:val="00FD20D2"/>
    <w:rsid w:val="00FF09C9"/>
    <w:rsid w:val="00FF31B3"/>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BE01291"/>
  <w15:chartTrackingRefBased/>
  <w15:docId w15:val="{AB86CB72-7F82-4E11-8170-FF6451333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640C9"/>
    <w:pPr>
      <w:widowControl w:val="0"/>
      <w:autoSpaceDE w:val="0"/>
      <w:autoSpaceDN w:val="0"/>
      <w:jc w:val="both"/>
    </w:pPr>
    <w:rPr>
      <w:rFonts w:ascii="游明朝" w:eastAsia="游明朝" w:hAnsi="Century" w:cs="Times New Roman"/>
      <w:sz w:val="24"/>
      <w14:ligatures w14:val="none"/>
    </w:rPr>
  </w:style>
  <w:style w:type="paragraph" w:styleId="1">
    <w:name w:val="heading 1"/>
    <w:basedOn w:val="a"/>
    <w:next w:val="a"/>
    <w:link w:val="10"/>
    <w:uiPriority w:val="9"/>
    <w:qFormat/>
    <w:rsid w:val="00E640C9"/>
    <w:pPr>
      <w:keepNext/>
      <w:keepLines/>
      <w:autoSpaceDE/>
      <w:autoSpaceDN/>
      <w:spacing w:before="280" w:after="80"/>
      <w:jc w:val="left"/>
      <w:outlineLvl w:val="0"/>
    </w:pPr>
    <w:rPr>
      <w:rFonts w:asciiTheme="majorHAnsi" w:eastAsiaTheme="majorEastAsia" w:hAnsiTheme="majorHAnsi" w:cstheme="majorBidi"/>
      <w:color w:val="000000" w:themeColor="text1"/>
      <w:sz w:val="32"/>
      <w:szCs w:val="32"/>
      <w14:ligatures w14:val="standardContextual"/>
    </w:rPr>
  </w:style>
  <w:style w:type="paragraph" w:styleId="2">
    <w:name w:val="heading 2"/>
    <w:basedOn w:val="a"/>
    <w:next w:val="a"/>
    <w:link w:val="20"/>
    <w:uiPriority w:val="9"/>
    <w:semiHidden/>
    <w:unhideWhenUsed/>
    <w:qFormat/>
    <w:rsid w:val="00E640C9"/>
    <w:pPr>
      <w:keepNext/>
      <w:keepLines/>
      <w:autoSpaceDE/>
      <w:autoSpaceDN/>
      <w:spacing w:before="160" w:after="80"/>
      <w:jc w:val="left"/>
      <w:outlineLvl w:val="1"/>
    </w:pPr>
    <w:rPr>
      <w:rFonts w:asciiTheme="majorHAnsi" w:eastAsiaTheme="majorEastAsia" w:hAnsiTheme="majorHAnsi" w:cstheme="majorBidi"/>
      <w:color w:val="000000" w:themeColor="text1"/>
      <w:sz w:val="28"/>
      <w:szCs w:val="28"/>
      <w14:ligatures w14:val="standardContextual"/>
    </w:rPr>
  </w:style>
  <w:style w:type="paragraph" w:styleId="3">
    <w:name w:val="heading 3"/>
    <w:basedOn w:val="a"/>
    <w:next w:val="a"/>
    <w:link w:val="30"/>
    <w:uiPriority w:val="9"/>
    <w:semiHidden/>
    <w:unhideWhenUsed/>
    <w:qFormat/>
    <w:rsid w:val="00E640C9"/>
    <w:pPr>
      <w:keepNext/>
      <w:keepLines/>
      <w:autoSpaceDE/>
      <w:autoSpaceDN/>
      <w:spacing w:before="160" w:after="80"/>
      <w:jc w:val="left"/>
      <w:outlineLvl w:val="2"/>
    </w:pPr>
    <w:rPr>
      <w:rFonts w:asciiTheme="majorHAnsi" w:eastAsiaTheme="majorEastAsia" w:hAnsiTheme="majorHAnsi" w:cstheme="majorBidi"/>
      <w:color w:val="000000" w:themeColor="text1"/>
      <w14:ligatures w14:val="standardContextual"/>
    </w:rPr>
  </w:style>
  <w:style w:type="paragraph" w:styleId="4">
    <w:name w:val="heading 4"/>
    <w:basedOn w:val="a"/>
    <w:next w:val="a"/>
    <w:link w:val="40"/>
    <w:uiPriority w:val="9"/>
    <w:semiHidden/>
    <w:unhideWhenUsed/>
    <w:qFormat/>
    <w:rsid w:val="00E640C9"/>
    <w:pPr>
      <w:keepNext/>
      <w:keepLines/>
      <w:autoSpaceDE/>
      <w:autoSpaceDN/>
      <w:spacing w:before="80" w:after="40"/>
      <w:jc w:val="left"/>
      <w:outlineLvl w:val="3"/>
    </w:pPr>
    <w:rPr>
      <w:rFonts w:asciiTheme="majorHAnsi" w:eastAsiaTheme="majorEastAsia" w:hAnsiTheme="majorHAnsi" w:cstheme="majorBidi"/>
      <w:color w:val="000000" w:themeColor="text1"/>
      <w:sz w:val="21"/>
      <w14:ligatures w14:val="standardContextual"/>
    </w:rPr>
  </w:style>
  <w:style w:type="paragraph" w:styleId="5">
    <w:name w:val="heading 5"/>
    <w:basedOn w:val="a"/>
    <w:next w:val="a"/>
    <w:link w:val="50"/>
    <w:uiPriority w:val="9"/>
    <w:semiHidden/>
    <w:unhideWhenUsed/>
    <w:qFormat/>
    <w:rsid w:val="00E640C9"/>
    <w:pPr>
      <w:keepNext/>
      <w:keepLines/>
      <w:autoSpaceDE/>
      <w:autoSpaceDN/>
      <w:spacing w:before="80" w:after="40"/>
      <w:ind w:leftChars="100" w:left="100"/>
      <w:jc w:val="left"/>
      <w:outlineLvl w:val="4"/>
    </w:pPr>
    <w:rPr>
      <w:rFonts w:asciiTheme="majorHAnsi" w:eastAsiaTheme="majorEastAsia" w:hAnsiTheme="majorHAnsi" w:cstheme="majorBidi"/>
      <w:color w:val="000000" w:themeColor="text1"/>
      <w:sz w:val="21"/>
      <w14:ligatures w14:val="standardContextual"/>
    </w:rPr>
  </w:style>
  <w:style w:type="paragraph" w:styleId="6">
    <w:name w:val="heading 6"/>
    <w:basedOn w:val="a"/>
    <w:next w:val="a"/>
    <w:link w:val="60"/>
    <w:uiPriority w:val="9"/>
    <w:semiHidden/>
    <w:unhideWhenUsed/>
    <w:qFormat/>
    <w:rsid w:val="00E640C9"/>
    <w:pPr>
      <w:keepNext/>
      <w:keepLines/>
      <w:autoSpaceDE/>
      <w:autoSpaceDN/>
      <w:spacing w:before="80" w:after="40"/>
      <w:ind w:leftChars="200" w:left="200"/>
      <w:jc w:val="left"/>
      <w:outlineLvl w:val="5"/>
    </w:pPr>
    <w:rPr>
      <w:rFonts w:asciiTheme="majorHAnsi" w:eastAsiaTheme="majorEastAsia" w:hAnsiTheme="majorHAnsi" w:cstheme="majorBidi"/>
      <w:color w:val="000000" w:themeColor="text1"/>
      <w:sz w:val="21"/>
      <w14:ligatures w14:val="standardContextual"/>
    </w:rPr>
  </w:style>
  <w:style w:type="paragraph" w:styleId="7">
    <w:name w:val="heading 7"/>
    <w:basedOn w:val="a"/>
    <w:next w:val="a"/>
    <w:link w:val="70"/>
    <w:uiPriority w:val="9"/>
    <w:semiHidden/>
    <w:unhideWhenUsed/>
    <w:qFormat/>
    <w:rsid w:val="00E640C9"/>
    <w:pPr>
      <w:keepNext/>
      <w:keepLines/>
      <w:autoSpaceDE/>
      <w:autoSpaceDN/>
      <w:spacing w:before="80" w:after="40"/>
      <w:ind w:leftChars="300" w:left="300"/>
      <w:jc w:val="left"/>
      <w:outlineLvl w:val="6"/>
    </w:pPr>
    <w:rPr>
      <w:rFonts w:asciiTheme="majorHAnsi" w:eastAsiaTheme="majorEastAsia" w:hAnsiTheme="majorHAnsi" w:cstheme="majorBidi"/>
      <w:color w:val="000000" w:themeColor="text1"/>
      <w:sz w:val="21"/>
      <w14:ligatures w14:val="standardContextual"/>
    </w:rPr>
  </w:style>
  <w:style w:type="paragraph" w:styleId="8">
    <w:name w:val="heading 8"/>
    <w:basedOn w:val="a"/>
    <w:next w:val="a"/>
    <w:link w:val="80"/>
    <w:uiPriority w:val="9"/>
    <w:semiHidden/>
    <w:unhideWhenUsed/>
    <w:qFormat/>
    <w:rsid w:val="00E640C9"/>
    <w:pPr>
      <w:keepNext/>
      <w:keepLines/>
      <w:autoSpaceDE/>
      <w:autoSpaceDN/>
      <w:spacing w:before="80" w:after="40"/>
      <w:ind w:leftChars="400" w:left="400"/>
      <w:jc w:val="left"/>
      <w:outlineLvl w:val="7"/>
    </w:pPr>
    <w:rPr>
      <w:rFonts w:asciiTheme="majorHAnsi" w:eastAsiaTheme="majorEastAsia" w:hAnsiTheme="majorHAnsi" w:cstheme="majorBidi"/>
      <w:color w:val="000000" w:themeColor="text1"/>
      <w:sz w:val="21"/>
      <w14:ligatures w14:val="standardContextual"/>
    </w:rPr>
  </w:style>
  <w:style w:type="paragraph" w:styleId="9">
    <w:name w:val="heading 9"/>
    <w:basedOn w:val="a"/>
    <w:next w:val="a"/>
    <w:link w:val="90"/>
    <w:uiPriority w:val="9"/>
    <w:semiHidden/>
    <w:unhideWhenUsed/>
    <w:qFormat/>
    <w:rsid w:val="00E640C9"/>
    <w:pPr>
      <w:keepNext/>
      <w:keepLines/>
      <w:autoSpaceDE/>
      <w:autoSpaceDN/>
      <w:spacing w:before="80" w:after="40"/>
      <w:ind w:leftChars="500" w:left="500"/>
      <w:jc w:val="left"/>
      <w:outlineLvl w:val="8"/>
    </w:pPr>
    <w:rPr>
      <w:rFonts w:asciiTheme="majorHAnsi" w:eastAsiaTheme="majorEastAsia" w:hAnsiTheme="majorHAnsi" w:cstheme="majorBidi"/>
      <w:color w:val="000000" w:themeColor="text1"/>
      <w:sz w:val="21"/>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E640C9"/>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E640C9"/>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E640C9"/>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E640C9"/>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E640C9"/>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E640C9"/>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E640C9"/>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E640C9"/>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E640C9"/>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E640C9"/>
    <w:pPr>
      <w:autoSpaceDE/>
      <w:autoSpaceDN/>
      <w:spacing w:after="80"/>
      <w:contextualSpacing/>
      <w:jc w:val="center"/>
    </w:pPr>
    <w:rPr>
      <w:rFonts w:asciiTheme="majorHAnsi" w:eastAsiaTheme="majorEastAsia" w:hAnsiTheme="majorHAnsi" w:cstheme="majorBidi"/>
      <w:spacing w:val="-10"/>
      <w:kern w:val="28"/>
      <w:sz w:val="56"/>
      <w:szCs w:val="56"/>
      <w14:ligatures w14:val="standardContextual"/>
    </w:rPr>
  </w:style>
  <w:style w:type="character" w:customStyle="1" w:styleId="a4">
    <w:name w:val="表題 (文字)"/>
    <w:basedOn w:val="a0"/>
    <w:link w:val="a3"/>
    <w:uiPriority w:val="10"/>
    <w:rsid w:val="00E640C9"/>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E640C9"/>
    <w:pPr>
      <w:numPr>
        <w:ilvl w:val="1"/>
      </w:numPr>
      <w:autoSpaceDE/>
      <w:autoSpaceDN/>
      <w:spacing w:after="160"/>
      <w:jc w:val="center"/>
    </w:pPr>
    <w:rPr>
      <w:rFonts w:asciiTheme="majorHAnsi" w:eastAsiaTheme="majorEastAsia" w:hAnsiTheme="majorHAnsi" w:cstheme="majorBidi"/>
      <w:color w:val="595959" w:themeColor="text1" w:themeTint="A6"/>
      <w:spacing w:val="15"/>
      <w:sz w:val="28"/>
      <w:szCs w:val="28"/>
      <w14:ligatures w14:val="standardContextual"/>
    </w:rPr>
  </w:style>
  <w:style w:type="character" w:customStyle="1" w:styleId="a6">
    <w:name w:val="副題 (文字)"/>
    <w:basedOn w:val="a0"/>
    <w:link w:val="a5"/>
    <w:uiPriority w:val="11"/>
    <w:rsid w:val="00E640C9"/>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E640C9"/>
    <w:pPr>
      <w:autoSpaceDE/>
      <w:autoSpaceDN/>
      <w:spacing w:before="160" w:after="160"/>
      <w:jc w:val="center"/>
    </w:pPr>
    <w:rPr>
      <w:rFonts w:asciiTheme="minorHAnsi" w:eastAsiaTheme="minorEastAsia" w:hAnsiTheme="minorHAnsi" w:cstheme="minorBidi"/>
      <w:i/>
      <w:iCs/>
      <w:color w:val="404040" w:themeColor="text1" w:themeTint="BF"/>
      <w:sz w:val="21"/>
      <w14:ligatures w14:val="standardContextual"/>
    </w:rPr>
  </w:style>
  <w:style w:type="character" w:customStyle="1" w:styleId="a8">
    <w:name w:val="引用文 (文字)"/>
    <w:basedOn w:val="a0"/>
    <w:link w:val="a7"/>
    <w:uiPriority w:val="29"/>
    <w:rsid w:val="00E640C9"/>
    <w:rPr>
      <w:i/>
      <w:iCs/>
      <w:color w:val="404040" w:themeColor="text1" w:themeTint="BF"/>
    </w:rPr>
  </w:style>
  <w:style w:type="paragraph" w:styleId="a9">
    <w:name w:val="List Paragraph"/>
    <w:basedOn w:val="a"/>
    <w:uiPriority w:val="34"/>
    <w:qFormat/>
    <w:rsid w:val="00E640C9"/>
    <w:pPr>
      <w:autoSpaceDE/>
      <w:autoSpaceDN/>
      <w:ind w:left="720"/>
      <w:contextualSpacing/>
      <w:jc w:val="left"/>
    </w:pPr>
    <w:rPr>
      <w:rFonts w:asciiTheme="minorHAnsi" w:eastAsiaTheme="minorEastAsia" w:hAnsiTheme="minorHAnsi" w:cstheme="minorBidi"/>
      <w:sz w:val="21"/>
      <w14:ligatures w14:val="standardContextual"/>
    </w:rPr>
  </w:style>
  <w:style w:type="character" w:styleId="21">
    <w:name w:val="Intense Emphasis"/>
    <w:basedOn w:val="a0"/>
    <w:uiPriority w:val="21"/>
    <w:qFormat/>
    <w:rsid w:val="00E640C9"/>
    <w:rPr>
      <w:i/>
      <w:iCs/>
      <w:color w:val="0F4761" w:themeColor="accent1" w:themeShade="BF"/>
    </w:rPr>
  </w:style>
  <w:style w:type="paragraph" w:styleId="22">
    <w:name w:val="Intense Quote"/>
    <w:basedOn w:val="a"/>
    <w:next w:val="a"/>
    <w:link w:val="23"/>
    <w:uiPriority w:val="30"/>
    <w:qFormat/>
    <w:rsid w:val="00E640C9"/>
    <w:pPr>
      <w:pBdr>
        <w:top w:val="single" w:sz="4" w:space="10" w:color="0F4761" w:themeColor="accent1" w:themeShade="BF"/>
        <w:bottom w:val="single" w:sz="4" w:space="10" w:color="0F4761" w:themeColor="accent1" w:themeShade="BF"/>
      </w:pBdr>
      <w:autoSpaceDE/>
      <w:autoSpaceDN/>
      <w:spacing w:before="360" w:after="360"/>
      <w:ind w:left="864" w:right="864"/>
      <w:jc w:val="center"/>
    </w:pPr>
    <w:rPr>
      <w:rFonts w:asciiTheme="minorHAnsi" w:eastAsiaTheme="minorEastAsia" w:hAnsiTheme="minorHAnsi" w:cstheme="minorBidi"/>
      <w:i/>
      <w:iCs/>
      <w:color w:val="0F4761" w:themeColor="accent1" w:themeShade="BF"/>
      <w:sz w:val="21"/>
      <w14:ligatures w14:val="standardContextual"/>
    </w:rPr>
  </w:style>
  <w:style w:type="character" w:customStyle="1" w:styleId="23">
    <w:name w:val="引用文 2 (文字)"/>
    <w:basedOn w:val="a0"/>
    <w:link w:val="22"/>
    <w:uiPriority w:val="30"/>
    <w:rsid w:val="00E640C9"/>
    <w:rPr>
      <w:i/>
      <w:iCs/>
      <w:color w:val="0F4761" w:themeColor="accent1" w:themeShade="BF"/>
    </w:rPr>
  </w:style>
  <w:style w:type="character" w:styleId="24">
    <w:name w:val="Intense Reference"/>
    <w:basedOn w:val="a0"/>
    <w:uiPriority w:val="32"/>
    <w:qFormat/>
    <w:rsid w:val="00E640C9"/>
    <w:rPr>
      <w:b/>
      <w:bCs/>
      <w:smallCaps/>
      <w:color w:val="0F4761" w:themeColor="accent1" w:themeShade="BF"/>
      <w:spacing w:val="5"/>
    </w:rPr>
  </w:style>
  <w:style w:type="paragraph" w:customStyle="1" w:styleId="51">
    <w:name w:val="本文 5"/>
    <w:basedOn w:val="a"/>
    <w:qFormat/>
    <w:rsid w:val="00E640C9"/>
    <w:pPr>
      <w:spacing w:line="520" w:lineRule="exact"/>
      <w:ind w:leftChars="100" w:left="100" w:firstLineChars="100" w:firstLine="100"/>
    </w:pPr>
  </w:style>
  <w:style w:type="table" w:styleId="aa">
    <w:name w:val="Table Grid"/>
    <w:basedOn w:val="a1"/>
    <w:uiPriority w:val="59"/>
    <w:rsid w:val="00E640C9"/>
    <w:rPr>
      <w:rFonts w:ascii="Century" w:eastAsia="ＭＳ 明朝" w:hAnsi="Century"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header"/>
    <w:basedOn w:val="a"/>
    <w:link w:val="ac"/>
    <w:uiPriority w:val="99"/>
    <w:unhideWhenUsed/>
    <w:rsid w:val="00D4784D"/>
    <w:pPr>
      <w:tabs>
        <w:tab w:val="center" w:pos="4252"/>
        <w:tab w:val="right" w:pos="8504"/>
      </w:tabs>
      <w:snapToGrid w:val="0"/>
    </w:pPr>
  </w:style>
  <w:style w:type="character" w:customStyle="1" w:styleId="ac">
    <w:name w:val="ヘッダー (文字)"/>
    <w:basedOn w:val="a0"/>
    <w:link w:val="ab"/>
    <w:uiPriority w:val="99"/>
    <w:rsid w:val="00D4784D"/>
    <w:rPr>
      <w:rFonts w:ascii="游明朝" w:eastAsia="游明朝" w:hAnsi="Century" w:cs="Times New Roman"/>
      <w:sz w:val="24"/>
      <w14:ligatures w14:val="none"/>
    </w:rPr>
  </w:style>
  <w:style w:type="paragraph" w:styleId="ad">
    <w:name w:val="footer"/>
    <w:basedOn w:val="a"/>
    <w:link w:val="ae"/>
    <w:uiPriority w:val="99"/>
    <w:unhideWhenUsed/>
    <w:rsid w:val="00D4784D"/>
    <w:pPr>
      <w:tabs>
        <w:tab w:val="center" w:pos="4252"/>
        <w:tab w:val="right" w:pos="8504"/>
      </w:tabs>
      <w:snapToGrid w:val="0"/>
    </w:pPr>
  </w:style>
  <w:style w:type="character" w:customStyle="1" w:styleId="ae">
    <w:name w:val="フッター (文字)"/>
    <w:basedOn w:val="a0"/>
    <w:link w:val="ad"/>
    <w:uiPriority w:val="99"/>
    <w:rsid w:val="00D4784D"/>
    <w:rPr>
      <w:rFonts w:ascii="游明朝" w:eastAsia="游明朝" w:hAnsi="Century" w:cs="Times New Roman"/>
      <w:sz w:val="24"/>
      <w14:ligatures w14:val="none"/>
    </w:rPr>
  </w:style>
  <w:style w:type="paragraph" w:styleId="Web">
    <w:name w:val="Normal (Web)"/>
    <w:basedOn w:val="a"/>
    <w:uiPriority w:val="99"/>
    <w:semiHidden/>
    <w:unhideWhenUsed/>
    <w:rsid w:val="004D495D"/>
    <w:pPr>
      <w:widowControl/>
      <w:autoSpaceDE/>
      <w:autoSpaceDN/>
      <w:spacing w:before="100" w:beforeAutospacing="1" w:after="100" w:afterAutospacing="1"/>
      <w:jc w:val="left"/>
    </w:pPr>
    <w:rPr>
      <w:rFonts w:ascii="ＭＳ Ｐゴシック" w:eastAsia="ＭＳ Ｐゴシック" w:hAnsi="ＭＳ Ｐゴシック" w:cs="ＭＳ Ｐゴシック"/>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游ゴシック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39</TotalTime>
  <Pages>5</Pages>
  <Words>1771</Words>
  <Characters>1842</Characters>
  <Application>Microsoft Office Word</Application>
  <DocSecurity>0</DocSecurity>
  <Lines>122</Lines>
  <Paragraphs>70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山下 光将 M.Y.</dc:creator>
  <cp:lastModifiedBy>大谷　豪 (公財)群馬県建設技術センター</cp:lastModifiedBy>
  <cp:revision>9</cp:revision>
  <cp:lastPrinted>2026-02-12T01:08:00Z</cp:lastPrinted>
  <dcterms:created xsi:type="dcterms:W3CDTF">2026-02-10T01:38:00Z</dcterms:created>
  <dcterms:modified xsi:type="dcterms:W3CDTF">2026-03-16T06:26:00Z</dcterms:modified>
</cp:coreProperties>
</file>